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§§A94,A95 (AMD). PL 1989, c. 423, §§1-3 (AMD). PL 1989, c. 467, §2 (AMD). PL 1989, c. 502, §B23 (AMD). PL 1989, c. 673, §1 (AMD). PL 1989, c. 875, §E43 (AMD). PL 1991, c. 528, §CC1 (AMD). PL 1991, c. 528, §RRR (AFF). PL 1991, c. 591, §CC1 (AMD). PL 1991, c. 615, §§A5-9 (AMD).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§2363. Approval of insurance policies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Approval of insurance policies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§2363. APPROVAL OF INSURANCE POLICIES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