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§2532-B. SUPERINTENDENT'S AUTHORITY TO APPROVE CERTAIN NEW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