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§17 (RNU). PL 1995, c. 369,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