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Definitions</w:t>
      </w:r>
    </w:p>
    <w:p>
      <w:pPr>
        <w:jc w:val="both"/>
        <w:spacing w:before="100" w:after="100"/>
        <w:ind w:start="360"/>
        <w:ind w:firstLine="360"/>
      </w:pPr>
      <w:r>
        <w:rPr/>
      </w:r>
      <w:r>
        <w:rPr/>
      </w:r>
      <w:r>
        <w:t xml:space="preserve">For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"Credit life insurance" means insurance on the life of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"Credit health insurance" means insurance on a debtor to provide indemnity for payments becoming due on a specific loan or other credit transaction while the debtor is disabled as defined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2-A</w:t>
        <w:t xml:space="preserve">.  </w:t>
      </w:r>
      <w:r>
        <w:rPr>
          <w:b/>
        </w:rPr>
      </w:r>
      <w:r>
        <w:t xml:space="preserve"> </w:t>
      </w:r>
      <w:r>
        <w:t xml:space="preserve">"Credit involuntary unemployment insurance" means involuntary unemployment insurance insuring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2-B</w:t>
        <w:t xml:space="preserve">.  </w:t>
      </w:r>
      <w:r>
        <w:rPr>
          <w:b/>
        </w:rPr>
      </w:r>
      <w:r>
        <w:t xml:space="preserve"> </w:t>
      </w:r>
      <w:r>
        <w:t xml:space="preserve">"Credit property insurance" means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2-C</w:t>
        <w:t xml:space="preserve">.  </w:t>
      </w:r>
      <w:r>
        <w:rPr>
          <w:b/>
        </w:rPr>
      </w:r>
      <w:r>
        <w:t xml:space="preserve"> </w:t>
      </w:r>
      <w:r>
        <w:t xml:space="preserve">"Consumer credit insurance" means insurance subject to this chapter under </w:t>
      </w:r>
      <w:r>
        <w:t>section 2851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3</w:t>
        <w:t xml:space="preserve">.  </w:t>
      </w:r>
      <w:r>
        <w:rPr>
          <w:b/>
        </w:rPr>
      </w:r>
      <w:r>
        <w:t xml:space="preserve"> </w:t>
      </w:r>
      <w:r>
        <w:t xml:space="preserve">"Creditor" means the lender of money or vendor or lessor of goods, services or property, rights or privileges for which payment is arranged through a credit transaction, or any successor to the right, title or interest of any such lender, vendor or lessor, and an affiliate, associate or subsidiary of any of them, or any director, officer or employee of any of them, or any other person in any way associated with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"Debtor" means a borrower of money or a purchaser or lessee of goods, services, property, rights or privileges for which payment is arranged through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"Indebtedness" means the total amount payable by a debtor to a creditor in connection with a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