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§2888. AUTHORITY OF SUPERINTENDENT TO ADOPT ADDITIONAL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