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Statistics</w:t>
      </w:r>
    </w:p>
    <w:p>
      <w:pPr>
        <w:jc w:val="both"/>
        <w:spacing w:before="100" w:after="100"/>
        <w:ind w:start="360"/>
        <w:ind w:firstLine="360"/>
      </w:pPr>
      <w:r>
        <w:rPr/>
      </w:r>
      <w:r>
        <w:rPr/>
      </w:r>
      <w:r>
        <w:t xml:space="preserve">An insurer selling insurance pursuant to mass marketing plans shall maintain separate statistics as to loss and expense experience pertinent thereto.</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§2934.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§2934.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