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§10 (AMD). PL 2001, c. 421, §§B91,92 (AMD). PL 2001, c. 421, §C1 (AFF). PL 2009,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§4138.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§4138.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