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Construction</w:t>
      </w:r>
    </w:p>
    <w:p>
      <w:pPr>
        <w:jc w:val="both"/>
        <w:spacing w:before="100" w:after="100"/>
        <w:ind w:start="360"/>
        <w:ind w:firstLine="360"/>
      </w:pPr>
      <w:r>
        <w:rPr/>
      </w:r>
      <w:r>
        <w:rPr/>
      </w:r>
      <w:r>
        <w:t xml:space="preserve">Nothing in this chapter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360"/>
        <w:ind w:firstLine="360"/>
      </w:pPr>
      <w:r>
        <w:rPr>
          <w:b/>
        </w:rPr>
        <w:t>1</w:t>
        <w:t xml:space="preserve">.  </w:t>
      </w:r>
      <w:r>
        <w:rPr>
          <w:b/>
        </w:rPr>
        <w:t xml:space="preserve">Purchase services with own funds.</w:t>
        <w:t xml:space="preserve"> </w:t>
      </w:r>
      <w:r>
        <w:t xml:space="preserve"> </w:t>
      </w:r>
      <w:r>
        <w:t xml:space="preserve">Prohibit an individual from purchasing any health care services with that individual's own funds, whether these services are covered within the individual's benefit package or from another health care provider or plan, except as otherwise provided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2</w:t>
        <w:t xml:space="preserve">.  </w:t>
      </w:r>
      <w:r>
        <w:rPr>
          <w:b/>
        </w:rPr>
        <w:t xml:space="preserve">Additional benefits.</w:t>
        <w:t xml:space="preserve"> </w:t>
      </w:r>
      <w:r>
        <w:t xml:space="preserve"> </w:t>
      </w:r>
      <w:r>
        <w:t xml:space="preserve">Prohibit any plan sponsor from providing additional coverage for benefits, rights or protections not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0"/>
        <w:ind w:start="360"/>
        <w:ind w:firstLine="360"/>
      </w:pPr>
      <w:r>
        <w:rPr>
          <w:b/>
        </w:rPr>
        <w:t>3</w:t>
        <w:t xml:space="preserve">.  </w:t>
      </w:r>
      <w:r>
        <w:rPr>
          <w:b/>
        </w:rPr>
        <w:t xml:space="preserve">Provider participation.</w:t>
        <w:t xml:space="preserve"> </w:t>
      </w:r>
      <w:r>
        <w:t xml:space="preserve"> </w:t>
      </w:r>
      <w:r>
        <w:t xml:space="preserve">Require a carrier to admit to a managed care plan a provider willing to abide by the terms and conditions of the managed care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100"/>
        <w:ind w:start="360"/>
        <w:ind w:firstLine="360"/>
      </w:pPr>
      <w:r>
        <w:rPr>
          <w:b/>
        </w:rPr>
        <w:t>4</w:t>
        <w:t xml:space="preserve">.  </w:t>
      </w:r>
      <w:r>
        <w:rPr>
          <w:b/>
        </w:rPr>
        <w:t xml:space="preserve">Treatment by religious nonmedical providers.</w:t>
        <w:t xml:space="preserve"> </w:t>
      </w:r>
      <w:r>
        <w:t xml:space="preserve"> </w:t>
      </w:r>
      <w:r>
        <w:t xml:space="preserve">With respect to coverage of treatment by religious nonmedical providers:</w:t>
      </w:r>
    </w:p>
    <w:p>
      <w:pPr>
        <w:jc w:val="both"/>
        <w:spacing w:before="100" w:after="0"/>
        <w:ind w:start="720"/>
      </w:pPr>
      <w:r>
        <w:rPr/>
        <w:t>A</w:t>
        <w:t xml:space="preserve">.  </w:t>
      </w:r>
      <w:r>
        <w:rPr/>
      </w:r>
      <w:r>
        <w:t xml:space="preserve">Restrict or limit the right of a carrier to include a religious nonmedical provider as a participating provider in a managed care plan;</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B</w:t>
        <w:t xml:space="preserve">.  </w:t>
      </w:r>
      <w:r>
        <w:rPr/>
      </w:r>
      <w:r>
        <w:t xml:space="preserve">Require a carrier to:</w:t>
      </w:r>
    </w:p>
    <w:p>
      <w:pPr>
        <w:jc w:val="both"/>
        <w:spacing w:before="100" w:after="0"/>
        <w:ind w:start="1080"/>
      </w:pPr>
      <w:r>
        <w:rPr/>
        <w:t>(</w:t>
        <w:t>1</w:t>
        <w:t xml:space="preserve">)  </w:t>
      </w:r>
      <w:r>
        <w:rPr/>
      </w:r>
      <w:r>
        <w:t xml:space="preserve">Utilize medically based eligibility standards or criteria in deciding provider status of religious nonmedical providers;</w:t>
      </w:r>
    </w:p>
    <w:p>
      <w:pPr>
        <w:jc w:val="both"/>
        <w:spacing w:before="100" w:after="0"/>
        <w:ind w:start="1080"/>
      </w:pPr>
      <w:r>
        <w:rPr/>
        <w:t>(</w:t>
        <w:t>2</w:t>
        <w:t xml:space="preserve">)  </w:t>
      </w:r>
      <w:r>
        <w:rPr/>
      </w:r>
      <w:r>
        <w:t xml:space="preserve">Use medical professionals or criteria to decide enrollee access to religious nonmedical providers;</w:t>
      </w:r>
    </w:p>
    <w:p>
      <w:pPr>
        <w:jc w:val="both"/>
        <w:spacing w:before="100" w:after="0"/>
        <w:ind w:start="1080"/>
      </w:pPr>
      <w:r>
        <w:rPr/>
        <w:t>(</w:t>
        <w:t>3</w:t>
        <w:t xml:space="preserve">)  </w:t>
      </w:r>
      <w:r>
        <w:rPr/>
      </w:r>
      <w:r>
        <w:t xml:space="preserve">Utilize medical professionals or criteria in making decisions in internal or external appeals regarding coverage for care by religious nonmedical providers; or</w:t>
      </w:r>
    </w:p>
    <w:p>
      <w:pPr>
        <w:jc w:val="both"/>
        <w:spacing w:before="100" w:after="0"/>
        <w:ind w:start="1080"/>
      </w:pPr>
      <w:r>
        <w:rPr/>
        <w:t>(</w:t>
        <w:t>4</w:t>
        <w:t xml:space="preserve">)  </w:t>
      </w:r>
      <w:r>
        <w:rPr/>
      </w:r>
      <w:r>
        <w:t xml:space="preserve">Compel an enrollee to undergo a medical examination or test as a condition of receiving coverage for treatment by a religious nonmedical provider; or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C</w:t>
        <w:t xml:space="preserve">.  </w:t>
      </w:r>
      <w:r>
        <w:rPr/>
      </w:r>
      <w:r>
        <w:t xml:space="preserve">Require a carrier to exclude religious nonmedical providers because the providers do not provide medical or other required data, if such data is inconsistent with the religious nonmedical treatment or nursing care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§§16,17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