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4341</w:t>
        <w:t xml:space="preserve">.  </w:t>
      </w:r>
      <w:r>
        <w:rPr>
          <w:b/>
        </w:rPr>
        <w:t xml:space="preserve">Limitations on premium transfer</w:t>
      </w:r>
    </w:p>
    <w:p>
      <w:pPr>
        <w:jc w:val="both"/>
        <w:spacing w:before="100" w:after="100"/>
        <w:ind w:start="360"/>
        <w:ind w:firstLine="360"/>
      </w:pPr>
      <w:r>
        <w:rPr/>
      </w:r>
      <w:r>
        <w:rPr/>
      </w:r>
      <w:r>
        <w:t xml:space="preserve">The superintendent may deny a request for waiver based on any of the following characteristics: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w:pPr>
        <w:jc w:val="both"/>
        <w:spacing w:before="100" w:after="0"/>
        <w:ind w:start="360"/>
        <w:ind w:firstLine="360"/>
      </w:pPr>
      <w:r>
        <w:rPr>
          <w:b/>
        </w:rPr>
        <w:t>1</w:t>
        <w:t xml:space="preserve">.  </w:t>
      </w:r>
      <w:r>
        <w:rPr>
          <w:b/>
        </w:rPr>
        <w:t xml:space="preserve">Transfer of 30% of annual aggregate premium.</w:t>
        <w:t xml:space="preserve"> </w:t>
      </w:r>
      <w:r>
        <w:t xml:space="preserve"> </w:t>
      </w:r>
      <w:r>
        <w:t xml:space="preserve">A contract by which 30% or more of the carrier's annual aggregate premium with respect to a contract, plan or product is transferred to a single downstream entity.  This  transfer is the sum of capitated payments plus the sum of amounts returnable to the carrier through incentive payments or other risk adjustments;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Transfer of 75% of annual aggregate premium.</w:t>
        <w:t xml:space="preserve"> </w:t>
      </w:r>
      <w:r>
        <w:t xml:space="preserve"> </w:t>
      </w:r>
      <w:r>
        <w:t xml:space="preserve">Multiple contracts by which 75% or more of the carrier's annual aggregate premium with respect to a contract, plan or product is transferred to one or more downstream entities.  This transfer is the sum of capitated payments plus the sum of amounts returnable to the carrier through incentive payments or other risk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§4341. Limitations on premium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§4341. Limitations on premium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§4341. LIMITATIONS ON PREMIUM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