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733</w:t>
        <w:t xml:space="preserve">.  </w:t>
      </w:r>
      <w:r>
        <w:rPr>
          <w:b/>
        </w:rPr>
        <w:t xml:space="preserve">Examination of reinsurance agreements</w:t>
      </w:r>
    </w:p>
    <w:p>
      <w:pPr>
        <w:jc w:val="both"/>
        <w:spacing w:before="100" w:after="100"/>
        <w:ind w:start="360"/>
        <w:ind w:firstLine="360"/>
      </w:pPr>
      <w:r>
        <w:rPr/>
      </w:r>
      <w:r>
        <w:rPr/>
      </w:r>
      <w:r>
        <w:t xml:space="preserve">The superintendent may examine the reinsurance agreements or deposit arrangements of a ceding insurer at any time.</w:t>
      </w:r>
      <w:r>
        <w:t xml:space="preserve">  </w:t>
      </w:r>
      <w:r xmlns:wp="http://schemas.openxmlformats.org/drawingml/2010/wordprocessingDrawing" xmlns:w15="http://schemas.microsoft.com/office/word/2012/wordml">
        <w:rPr>
          <w:rFonts w:ascii="Arial" w:hAnsi="Arial" w:cs="Arial"/>
          <w:sz w:val="22"/>
          <w:szCs w:val="22"/>
        </w:rPr>
        <w:t xml:space="preserve">[PL 1991, c. 828, §19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828, §19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§733. Examination of reinsurance agreements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§733. Examination of reinsurance agreements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§733. EXAMINATION OF REINSURANCE AGREEMENTS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