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ttorney to report; books and records open to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 Attorney to report; books and records open to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ttorney to report; books and records open to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5. ATTORNEY TO REPORT; BOOKS AND RECORDS OPEN TO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