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1521-A</w:t>
        <w:t xml:space="preserve">.  </w:t>
      </w:r>
      <w:r>
        <w:rPr>
          <w:b/>
        </w:rPr>
        <w:t xml:space="preserve">Maine Computer Crimes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§T1 (NEW). PL 2003, c. 673, §T2 (AFF). PL 2005, c. 676,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§1521-A. Maine Computer Crimes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§1521-A. Maine Computer Crimes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§1521-A. MAINE COMPUTER CRIMES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