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Purposes</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Legal framework.</w:t>
        <w:t xml:space="preserve"> </w:t>
      </w:r>
      <w:r>
        <w:t xml:space="preserve"> </w:t>
      </w:r>
      <w:r>
        <w:t xml:space="preserve">Provide a legal framework for the establishment of a cooperative federal-state system for the interstate and federal-state exchange of criminal history records for noncriminal justice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w:t>
        <w:t xml:space="preserve"> </w:t>
      </w:r>
      <w:r>
        <w:t xml:space="preserve"> </w:t>
      </w:r>
      <w:r>
        <w:t xml:space="preserve">Require the FBI to permit use of the national indices by each party state and to provide, in a timely fashion, federal and state criminal history records to requesting states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Party states.</w:t>
        <w:t xml:space="preserve"> </w:t>
      </w:r>
      <w:r>
        <w:t xml:space="preserve"> </w:t>
      </w:r>
      <w:r>
        <w:t xml:space="preserve">Require party states to provide information and criminal history records for the national indices and to provide criminal history records, in a timely fashion, to criminal history record repositories of other states and the Federal Government for noncriminal justice purposes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Council.</w:t>
        <w:t xml:space="preserve"> </w:t>
      </w:r>
      <w:r>
        <w:t xml:space="preserve"> </w:t>
      </w:r>
      <w:r>
        <w:t xml:space="preserve">Provide for the establishment of a council to monitor III system operations and to prescribe system rules and procedures for the effective and proper operation of the III system for noncriminal justice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III system standards.</w:t>
        <w:t xml:space="preserve"> </w:t>
      </w:r>
      <w:r>
        <w:t xml:space="preserve"> </w:t>
      </w:r>
      <w:r>
        <w:t xml:space="preserve">Require the FBI and each party state to adhere to III system standards concerning criminal history record dissemination and use, response times, system security, data quality and other duly established standards, including those that enhance the accuracy and privacy of such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