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 §1 (AMD). PL 1979, c. 8, §1 (AMD). PL 1979, c. 541, §A171 (AMD). PL 1989, c. 483, §A43 (AMD). PL 1997, c. 410, §9 (RP). PL 1997, c. 522, §2 (AMD). PL 1997, c. 683,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