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judicial employees covered by the expired collective bargaining agreement remain eligible for and must receive merit or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§1296.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§1296.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§1296.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