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1325</w:t>
        <w:t xml:space="preserve">.  </w:t>
      </w:r>
      <w:r>
        <w:rPr>
          <w:b/>
        </w:rPr>
        <w:t xml:space="preserve">Obligation to bargain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472, §1 (NEW). PL 2011, c. 565,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§1325. Obligation to bargain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§1325. Obligation to bargain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§1325. OBLIGATION TO BARGAIN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