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2001</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258, §1 (NEW).]</w:t>
      </w:r>
    </w:p>
    <w:p>
      <w:pPr>
        <w:jc w:val="both"/>
        <w:spacing w:before="100" w:after="0"/>
        <w:ind w:start="360"/>
        <w:ind w:firstLine="360"/>
      </w:pPr>
      <w:r>
        <w:rPr>
          <w:b/>
        </w:rPr>
        <w:t>1</w:t>
        <w:t xml:space="preserve">.  </w:t>
      </w:r>
      <w:r>
        <w:rPr>
          <w:b/>
        </w:rPr>
        <w:t xml:space="preserve">Act.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114, §5 (RP).]</w:t>
      </w:r>
    </w:p>
    <w:p>
      <w:pPr>
        <w:jc w:val="both"/>
        <w:spacing w:before="100" w:after="0"/>
        <w:ind w:start="360"/>
        <w:ind w:firstLine="360"/>
      </w:pPr>
      <w:r>
        <w:rPr>
          <w:b/>
        </w:rPr>
        <w:t>2</w:t>
        <w:t xml:space="preserve">.  </w:t>
      </w:r>
      <w:r>
        <w:rPr>
          <w:b/>
        </w:rPr>
        <w:t xml:space="preserve">Commissioner.</w:t>
        <w:t xml:space="preserve"> </w:t>
      </w:r>
      <w:r>
        <w:t xml:space="preserve"> </w:t>
      </w:r>
      <w:r>
        <w:t xml:space="preserve">"Commissioner" means the Commissioner of Labor.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258, §1 (NEW).]</w:t>
      </w:r>
    </w:p>
    <w:p>
      <w:pPr>
        <w:jc w:val="both"/>
        <w:spacing w:before="100" w:after="0"/>
        <w:ind w:start="360"/>
        <w:ind w:firstLine="360"/>
      </w:pPr>
      <w:r>
        <w:rPr>
          <w:b/>
        </w:rPr>
        <w:t>3</w:t>
        <w:t xml:space="preserve">.  </w:t>
      </w:r>
      <w:r>
        <w:rPr>
          <w:b/>
        </w:rPr>
        <w:t xml:space="preserve">Job Training Partnership Fund.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114, §5 (RP).]</w:t>
      </w:r>
    </w:p>
    <w:p>
      <w:pPr>
        <w:jc w:val="both"/>
        <w:spacing w:before="100" w:after="0"/>
        <w:ind w:start="360"/>
        <w:ind w:firstLine="360"/>
      </w:pPr>
      <w:r>
        <w:rPr>
          <w:b/>
        </w:rPr>
        <w:t>4</w:t>
        <w:t xml:space="preserve">.  </w:t>
      </w:r>
      <w:r>
        <w:rPr>
          <w:b/>
        </w:rPr>
        <w:t xml:space="preserve">Local area and local board.</w:t>
        <w:t xml:space="preserve"> </w:t>
      </w:r>
      <w:r>
        <w:t xml:space="preserve"> </w:t>
      </w:r>
      <w:r>
        <w:t xml:space="preserve">"Local area" and "local board" have the same meanings as provided in the Workforce Innovation and Opportunity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110, §11 (AMD).]</w:t>
      </w:r>
    </w:p>
    <w:p>
      <w:pPr>
        <w:jc w:val="both"/>
        <w:spacing w:before="100" w:after="0"/>
        <w:ind w:start="360"/>
        <w:ind w:firstLine="360"/>
      </w:pPr>
      <w:r>
        <w:rPr>
          <w:b/>
        </w:rPr>
        <w:t>4-A</w:t>
        <w:t xml:space="preserve">.  </w:t>
      </w:r>
      <w:r>
        <w:rPr>
          <w:b/>
        </w:rPr>
        <w:t xml:space="preserve">State workforce development plan.</w:t>
        <w:t xml:space="preserve"> </w:t>
      </w:r>
      <w:r>
        <w:t xml:space="preserve"> </w:t>
      </w:r>
      <w:r>
        <w:t xml:space="preserve">"State workforce development plan" means a state plan under the Workforce Innovation and Opportunity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246, §1 (NEW).]</w:t>
      </w:r>
    </w:p>
    <w:p>
      <w:pPr>
        <w:jc w:val="both"/>
        <w:spacing w:before="100" w:after="0"/>
        <w:ind w:start="360"/>
        <w:ind w:firstLine="360"/>
      </w:pPr>
      <w:r>
        <w:rPr>
          <w:b/>
        </w:rPr>
        <w:t>5</w:t>
        <w:t xml:space="preserve">.  </w:t>
      </w:r>
      <w:r>
        <w:rPr>
          <w:b/>
        </w:rPr>
        <w:t xml:space="preserve">Workforce Innovation and Opportunity Act.</w:t>
        <w:t xml:space="preserve"> </w:t>
      </w:r>
      <w:r>
        <w:t xml:space="preserve"> </w:t>
      </w:r>
      <w:r>
        <w:t xml:space="preserve">"Workforce Innovation and Opportunity Act" means the federal Workforce Innovation and Opportunity Act, Public Law 113-128.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110,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258, §1 (NEW). PL 2003, c. 114, §5 (AMD). PL 2017, c. 110, §11 (AMD). PL 2019, c. 246,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§2001.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