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w:pPr>
        <w:jc w:val="both"/>
        <w:spacing w:before="100" w:after="0"/>
        <w:ind w:start="360"/>
        <w:ind w:firstLine="360"/>
      </w:pPr>
      <w:r>
        <w:rPr>
          <w:b/>
        </w:rPr>
        <w:t>1</w:t>
        <w:t xml:space="preserve">.  </w:t>
      </w:r>
      <w:r>
        <w:rPr>
          <w:b/>
        </w:rPr>
        <w:t xml:space="preserve">Fire department.</w:t>
        <w:t xml:space="preserve"> </w:t>
      </w:r>
      <w:r>
        <w:t xml:space="preserve"> </w:t>
      </w:r>
      <w:r>
        <w:t xml:space="preserve">"Fire department" means a municipal fire department, as defined in </w:t>
      </w:r>
      <w:r>
        <w:t>Title 30‑A, section 3151, subsection 1</w:t>
      </w:r>
      <w:r>
        <w:t xml:space="preserve">, or a volunteer fire association, as defined in </w:t>
      </w:r>
      <w:r>
        <w:t>Title 30‑A, section 3151,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§15 (AMD).]</w:t>
      </w:r>
    </w:p>
    <w:p>
      <w:pPr>
        <w:jc w:val="both"/>
        <w:spacing w:before="100" w:after="0"/>
        <w:ind w:start="360"/>
        <w:ind w:firstLine="360"/>
      </w:pPr>
      <w:r>
        <w:rPr>
          <w:b/>
        </w:rPr>
        <w:t>2</w:t>
        <w:t xml:space="preserve">.  </w:t>
      </w:r>
      <w:r>
        <w:rPr>
          <w:b/>
        </w:rPr>
        <w:t xml:space="preserve">Firefighter.</w:t>
        <w:t xml:space="preserve"> </w:t>
      </w:r>
      <w:r>
        <w:t xml:space="preserve"> </w:t>
      </w:r>
      <w:r>
        <w:t xml:space="preserve">"Firefighter" means a municipal firefighter, as defined in </w:t>
      </w:r>
      <w:r>
        <w:t>Title 30‑A, section 3151, subsection 2</w:t>
      </w:r>
      <w:r>
        <w:t xml:space="preserve">, or a volunteer firefighter, as defined in </w:t>
      </w:r>
      <w:r>
        <w:t>Title 30‑A, section 3151,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§15 (AMD).]</w:t>
      </w:r>
    </w:p>
    <w:p>
      <w:pPr>
        <w:jc w:val="both"/>
        <w:spacing w:before="100" w:after="0"/>
        <w:ind w:start="360"/>
        <w:ind w:firstLine="360"/>
      </w:pPr>
      <w:r>
        <w:rPr>
          <w:b/>
        </w:rPr>
        <w:t>3</w:t>
        <w:t xml:space="preserve">.  </w:t>
      </w:r>
      <w:r>
        <w:rPr>
          <w:b/>
        </w:rPr>
        <w:t xml:space="preserve">Education.</w:t>
        <w:t xml:space="preserve"> </w:t>
      </w:r>
      <w:r>
        <w:t xml:space="preserve"> </w:t>
      </w:r>
      <w:r>
        <w:t xml:space="preserve">"Education" means the process of imparting knowledge or skill through systematic instruction, but not necessarily formal classroom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§1 (NEW); PL 2003, c. 570, §7 (AFF).]</w:t>
      </w:r>
    </w:p>
    <w:p>
      <w:pPr>
        <w:jc w:val="both"/>
        <w:spacing w:before="100" w:after="0"/>
        <w:ind w:start="360"/>
        <w:ind w:firstLine="360"/>
      </w:pPr>
      <w:r>
        <w:rPr>
          <w:b/>
        </w:rPr>
        <w:t>4</w:t>
        <w:t xml:space="preserve">.  </w:t>
      </w:r>
      <w:r>
        <w:rPr>
          <w:b/>
        </w:rPr>
        <w:t xml:space="preserve">Training.</w:t>
        <w:t xml:space="preserve"> </w:t>
      </w:r>
      <w:r>
        <w:t xml:space="preserve"> </w:t>
      </w:r>
      <w:r>
        <w:t xml:space="preserve">"Training"  means the process of making a firefighter proficient through instruction and hands-on practice in the operation of equipment, including respiratory protection equipment, that is expected to be used in the performance of the firefighter's assigned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§1 (NEW);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1997, c. 683, §A15 (AMD). PL 2003, c. 570, §1 (AMD). PL 2003, c. 570,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