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Industry and labor market research</w:t>
      </w:r>
    </w:p>
    <w:p>
      <w:pPr>
        <w:jc w:val="both"/>
        <w:spacing w:before="100" w:after="100"/>
        <w:ind w:start="360"/>
        <w:ind w:firstLine="360"/>
      </w:pPr>
      <w:r>
        <w:rPr/>
      </w:r>
      <w:r>
        <w:rPr/>
      </w:r>
      <w:r>
        <w:t xml:space="preserve">The collaborative may provide any industry and labor market research necessary to support and further develop the work of industry partnerships, including, but not limited to:</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360"/>
        <w:ind w:firstLine="360"/>
      </w:pPr>
      <w:r>
        <w:rPr>
          <w:b/>
        </w:rPr>
        <w:t>1</w:t>
        <w:t xml:space="preserve">.  </w:t>
      </w:r>
      <w:r>
        <w:rPr>
          <w:b/>
        </w:rPr>
        <w:t xml:space="preserve">Employment analysis.</w:t>
        <w:t xml:space="preserve"> </w:t>
      </w:r>
      <w:r>
        <w:t xml:space="preserve"> </w:t>
      </w:r>
      <w:r>
        <w:t xml:space="preserve">Providing the most current available analysis of occupations and skills in the State for the purpose of determining trends in the State that may lead to changes in the targeted industry clusters;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2</w:t>
        <w:t xml:space="preserve">.  </w:t>
      </w:r>
      <w:r>
        <w:rPr>
          <w:b/>
        </w:rPr>
        <w:t xml:space="preserve">High-priority occupations list.</w:t>
        <w:t xml:space="preserve"> </w:t>
      </w:r>
      <w:r>
        <w:t xml:space="preserve"> </w:t>
      </w:r>
      <w:r>
        <w:t xml:space="preserve">Maintaining and updating the annual list of the State's high-priority occupations under </w:t>
      </w:r>
      <w:r>
        <w:t>section 3303, subsection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3</w:t>
        <w:t xml:space="preserve">.  </w:t>
      </w:r>
      <w:r>
        <w:rPr>
          <w:b/>
        </w:rPr>
        <w:t xml:space="preserve">List adjustment.</w:t>
        <w:t xml:space="preserve"> </w:t>
      </w:r>
      <w:r>
        <w:t xml:space="preserve"> </w:t>
      </w:r>
      <w:r>
        <w:t xml:space="preserve">Providing the most current available analysis of high-priority occupations for the purpose of determining trends that may lead to adjustments to the list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§3306. Industry and labor market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Industry and labor market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§3306. INDUSTRY AND LABOR MARKET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