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w:t>
        <w:t xml:space="preserve">.  </w:t>
      </w:r>
      <w:r>
        <w:rPr>
          <w:b/>
        </w:rPr>
        <w:t xml:space="preserve">Employee benefits protection</w:t>
      </w:r>
    </w:p>
    <w:p>
      <w:pPr>
        <w:jc w:val="both"/>
        <w:spacing w:before="100" w:after="0"/>
        <w:ind w:start="360"/>
        <w:ind w:firstLine="360"/>
      </w:pPr>
      <w:r>
        <w:rPr>
          <w:b/>
        </w:rPr>
        <w:t>1</w:t>
        <w:t xml:space="preserve">.  </w:t>
      </w:r>
      <w:r>
        <w:rPr>
          <w:b/>
        </w:rPr>
        <w:t xml:space="preserve">Restoration.</w:t>
        <w:t xml:space="preserve"> </w:t>
      </w:r>
      <w:r>
        <w:t xml:space="preserve"> </w:t>
      </w:r>
      <w:r>
        <w:t xml:space="preserve">Any employee who exercises the right to family medical leave under this subchapter, upon expiration of the leave, is entitled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Maintenance of employee benefits.</w:t>
        <w:t xml:space="preserve"> </w:t>
      </w:r>
      <w:r>
        <w:t xml:space="preserve"> </w:t>
      </w:r>
      <w:r>
        <w:t xml:space="preserve">During any family medical leave taken under this subchapter, the employer shall make it possible for employees to continue their employee benefits at the employee's expense.  The employer and employee may negotiate for the employer to maintain benefits at the employer's expense for the duration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1991, c. 277,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§845. Employee benefits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 Employee benefits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§845. EMPLOYEE BENEFITS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