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where conciliation, mediation or arbitration is refused by one of the parties or the board has deemed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he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Upon receipt of the application for inquiry, the chairman, or in his absence or disability the alternate chairman,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Application for board of inquiry;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Application for board of inquiry;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§935. APPLICATION FOR BOARD OF INQUIRY;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