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Unincorporated places</w:t>
      </w:r>
    </w:p>
    <w:p>
      <w:pPr>
        <w:jc w:val="both"/>
        <w:spacing w:before="100" w:after="0"/>
        <w:ind w:start="360"/>
        <w:ind w:firstLine="360"/>
      </w:pPr>
      <w:r>
        <w:rPr>
          <w:b/>
        </w:rPr>
        <w:t>1</w:t>
        <w:t xml:space="preserve">.  </w:t>
      </w:r>
      <w:r>
        <w:rPr>
          <w:b/>
        </w:rPr>
        <w:t xml:space="preserve">No local option election.</w:t>
        <w:t xml:space="preserve"> </w:t>
      </w:r>
      <w:r>
        <w:t xml:space="preserve"> </w:t>
      </w:r>
      <w:r>
        <w:t xml:space="preserve">No local option election may be held in unincorporated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158, §2 (RPR).]</w:t>
      </w:r>
    </w:p>
    <w:p>
      <w:pPr>
        <w:jc w:val="both"/>
        <w:spacing w:before="100" w:after="100"/>
        <w:ind w:start="360"/>
        <w:ind w:firstLine="360"/>
      </w:pPr>
      <w:r>
        <w:rPr>
          <w:b/>
        </w:rPr>
        <w:t>2</w:t>
        <w:t xml:space="preserve">.  </w:t>
      </w:r>
      <w:r>
        <w:rPr>
          <w:b/>
        </w:rPr>
        <w:t xml:space="preserve">Authorization of sales.</w:t>
        <w:t xml:space="preserve"> </w:t>
      </w:r>
      <w:r>
        <w:t xml:space="preserve"> </w:t>
      </w:r>
      <w:r>
        <w:t xml:space="preserve">The county commissioners may, after holding a public hearing:</w:t>
      </w:r>
    </w:p>
    <w:p>
      <w:pPr>
        <w:jc w:val="both"/>
        <w:spacing w:before="100" w:after="0"/>
        <w:ind w:start="720"/>
      </w:pPr>
      <w:r>
        <w:rPr/>
        <w:t>A</w:t>
        <w:t xml:space="preserve">.  </w:t>
      </w:r>
      <w:r>
        <w:rPr/>
      </w:r>
      <w:r>
        <w:t xml:space="preserve">Authorize or refuse to authorize the sale of liquor to be consumed on the premises where sold; and</w:t>
      </w:r>
      <w:r>
        <w:t xml:space="preserve">  </w:t>
      </w:r>
      <w:r xmlns:wp="http://schemas.openxmlformats.org/drawingml/2010/wordprocessingDrawing" xmlns:w15="http://schemas.microsoft.com/office/word/2012/wordml">
        <w:rPr>
          <w:rFonts w:ascii="Arial" w:hAnsi="Arial" w:cs="Arial"/>
          <w:sz w:val="22"/>
          <w:szCs w:val="22"/>
        </w:rPr>
        <w:t xml:space="preserve">[PL 1987, c. 342, §17 (NEW).]</w:t>
      </w:r>
    </w:p>
    <w:p>
      <w:pPr>
        <w:jc w:val="both"/>
        <w:spacing w:before="100" w:after="0"/>
        <w:ind w:start="720"/>
      </w:pPr>
      <w:r>
        <w:rPr/>
        <w:t>B</w:t>
        <w:t xml:space="preserve">.  </w:t>
      </w:r>
      <w:r>
        <w:rPr/>
      </w:r>
      <w:r>
        <w:t xml:space="preserve">Authorize or refuse to authorize the sale of liquor to be consumed off the premises where sold.</w:t>
      </w:r>
      <w:r>
        <w:t xml:space="preserve">  </w:t>
      </w:r>
      <w:r xmlns:wp="http://schemas.openxmlformats.org/drawingml/2010/wordprocessingDrawing" xmlns:w15="http://schemas.microsoft.com/office/word/2012/wordml">
        <w:rPr>
          <w:rFonts w:ascii="Arial" w:hAnsi="Arial" w:cs="Arial"/>
          <w:sz w:val="22"/>
          <w:szCs w:val="22"/>
        </w:rPr>
        <w:t xml:space="preserve">[PL 1987, c. 342,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§17 (NEW).]</w:t>
      </w:r>
    </w:p>
    <w:p>
      <w:pPr>
        <w:jc w:val="both"/>
        <w:spacing w:before="100" w:after="0"/>
        <w:ind w:start="360"/>
        <w:ind w:firstLine="360"/>
      </w:pPr>
      <w:r>
        <w:rPr>
          <w:b/>
        </w:rPr>
        <w:t>3</w:t>
        <w:t xml:space="preserve">.  </w:t>
      </w:r>
      <w:r>
        <w:rPr>
          <w:b/>
        </w:rPr>
        <w:t xml:space="preserve">Approval of licenses.</w:t>
        <w:t xml:space="preserve"> </w:t>
      </w:r>
      <w:r>
        <w:t xml:space="preserve"> </w:t>
      </w:r>
      <w:r>
        <w:t xml:space="preserve">The county commissioners may refuse to approve a liquor license application on the ground that the license is not warranted for any substantial public convenience, necessity or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147, §2 (AMD). PL 1987, c. 342, §17 (RPR). PL 1989, c. 158,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§122. Unincorporated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Unincorporated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§122. UNINCORPORATED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