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2203</w:t>
        <w:t xml:space="preserve">.  </w:t>
      </w:r>
      <w:r>
        <w:rPr>
          <w:b/>
        </w:rPr>
        <w:t xml:space="preserve">Evidence of illegal sale; allegation of prior conviction</w:t>
      </w:r>
    </w:p>
    <w:p>
      <w:pPr>
        <w:jc w:val="both"/>
        <w:spacing w:before="100" w:after="0"/>
        <w:ind w:start="360"/>
        <w:ind w:firstLine="360"/>
      </w:pPr>
      <w:r>
        <w:rPr>
          <w:b/>
        </w:rPr>
        <w:t>1</w:t>
        <w:t xml:space="preserve">.  </w:t>
      </w:r>
      <w:r>
        <w:rPr>
          <w:b/>
        </w:rPr>
        <w:t xml:space="preserve">Evidence of illegal sale.</w:t>
        <w:t xml:space="preserve"> </w:t>
      </w:r>
      <w:r>
        <w:t xml:space="preserve"> </w:t>
      </w:r>
      <w:r>
        <w:t xml:space="preserve">Whenever an illegal sale is alleged and a delivery proved, the delivery is sufficient evidence of sale and it is not necessary to prove a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342, §125 (RPR).]</w:t>
      </w:r>
    </w:p>
    <w:p>
      <w:pPr>
        <w:jc w:val="both"/>
        <w:spacing w:before="100" w:after="0"/>
        <w:ind w:start="360"/>
        <w:ind w:firstLine="360"/>
      </w:pPr>
      <w:r>
        <w:rPr>
          <w:b/>
        </w:rPr>
        <w:t>2</w:t>
        <w:t xml:space="preserve">.  </w:t>
      </w:r>
      <w:r>
        <w:rPr>
          <w:b/>
        </w:rPr>
        <w:t xml:space="preserve">Former conviction.</w:t>
        <w:t xml:space="preserve"> </w:t>
      </w:r>
      <w:r>
        <w:t xml:space="preserve"> </w:t>
      </w:r>
      <w:r>
        <w:t xml:space="preserve">In actions, complaints, indictments or other proceedings for a violation of this Title, other than for a first offense, it is not necessary to set forth particularly the record of a former conviction, but it is sufficient to allege briefly that the person has been convicted of a violation of a particular provision.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§125 (RPR).]</w:t>
      </w:r>
    </w:p>
    <w:p>
      <w:pPr>
        <w:jc w:val="both"/>
        <w:spacing w:before="100" w:after="100"/>
        <w:ind w:start="360"/>
        <w:ind w:firstLine="360"/>
      </w:pPr>
      <w:r>
        <w:rPr>
          <w:b/>
        </w:rPr>
        <w:t>3</w:t>
        <w:t xml:space="preserve">.  </w:t>
      </w:r>
      <w:r>
        <w:rPr>
          <w:b/>
        </w:rPr>
        <w:t xml:space="preserve">Prosecution of bond when municipality interested.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§125 (RP).]</w:t>
      </w:r>
    </w:p>
    <w:p>
      <w:pPr>
        <w:jc w:val="both"/>
        <w:spacing w:before="100" w:after="100"/>
        <w:ind w:start="360"/>
        <w:ind w:firstLine="360"/>
      </w:pPr>
      <w:r>
        <w:rPr>
          <w:b/>
        </w:rPr>
        <w:t>4</w:t>
        <w:t xml:space="preserve">.  </w:t>
      </w:r>
      <w:r>
        <w:rPr>
          <w:b/>
        </w:rPr>
        <w:t xml:space="preserve">Enforcement by municipality.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§125 (RP).]</w:t>
      </w:r>
    </w:p>
    <w:p>
      <w:pPr>
        <w:jc w:val="both"/>
        <w:spacing w:before="100" w:after="100"/>
        <w:ind w:start="360"/>
        <w:ind w:firstLine="360"/>
      </w:pPr>
      <w:r>
        <w:rPr>
          <w:b/>
        </w:rPr>
        <w:t>5</w:t>
        <w:t xml:space="preserve">.  </w:t>
      </w:r>
      <w:r>
        <w:rPr>
          <w:b/>
        </w:rPr>
        <w:t xml:space="preserve">Former conviction.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§125 (RP).]</w:t>
      </w:r>
    </w:p>
    <w:p>
      <w:pPr>
        <w:jc w:val="both"/>
        <w:spacing w:before="100" w:after="100"/>
        <w:ind w:start="360"/>
        <w:ind w:firstLine="360"/>
      </w:pPr>
      <w:r>
        <w:rPr>
          <w:b/>
        </w:rPr>
        <w:t>6</w:t>
        <w:t xml:space="preserve">.  </w:t>
      </w:r>
      <w:r>
        <w:rPr>
          <w:b/>
        </w:rPr>
        <w:t xml:space="preserve">Amendment of allegation and process.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342, §125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45, §A4 (NEW). PL 1987, c. 342, §125 (RPR). PL 2021, c. 658, §279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§2203. Evidence of illegal sale; allegation of prior conviction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§2203. Evidence of illegal sale; allegation of prior conviction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28-A, §2203. EVIDENCE OF ILLEGAL SALE; ALLEGATION OF PRIOR CONVICTION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