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w:t>
        <w:t xml:space="preserve">.  </w:t>
      </w:r>
      <w:r>
        <w:rPr>
          <w:b/>
        </w:rPr>
        <w:t xml:space="preserve">Business hours</w:t>
      </w:r>
    </w:p>
    <w:p>
      <w:pPr>
        <w:jc w:val="both"/>
        <w:spacing w:before="100" w:after="100"/>
        <w:ind w:start="360"/>
        <w:ind w:firstLine="360"/>
      </w:pPr>
      <w:r>
        <w:rPr/>
      </w:r>
      <w:r>
        <w:rPr/>
      </w:r>
      <w:r>
        <w:t xml:space="preserve">Agency liquor stores may be open for the sale and delivery of spirits as provided in </w:t>
      </w:r>
      <w:r>
        <w:t>section 4, subsection 1</w:t>
      </w:r>
      <w:r>
        <w:t xml:space="preserve"> in municipalities that have voted in favor of the sale of spirits for off-premises consumption under local option provisions and in unincorporated places where the sale of liquor for off-premises consumption has been authorized by the county commissioners under </w:t>
      </w:r>
      <w:r>
        <w:t>section 122</w:t>
      </w:r>
      <w:r>
        <w:t xml:space="preserve">.  Notwithstanding any local option decisions to the contrary, agency liquor stores may be open from 5 a.m. Sunday to 1 a.m. the following day.</w:t>
      </w:r>
      <w:r>
        <w:t xml:space="preserve">  </w:t>
      </w:r>
      <w:r xmlns:wp="http://schemas.openxmlformats.org/drawingml/2010/wordprocessingDrawing" xmlns:w15="http://schemas.microsoft.com/office/word/2012/wordml">
        <w:rPr>
          <w:rFonts w:ascii="Arial" w:hAnsi="Arial" w:cs="Arial"/>
          <w:sz w:val="22"/>
          <w:szCs w:val="22"/>
        </w:rPr>
        <w:t xml:space="preserve">[PL 2021, c. 658, §65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1991, c. 528, §PP2 (AMD). PL 1991, c. 528, §RRR (AFF). PL 1991, c. 591, §PP2 (AMD). PL 1993, c. 266, §6 (AMD). PL 1997, c. 373, §40 (AMD). PL 2013, c. 368, Pt. V, §28 (AMD). PL 2013, c. 476, Pt. A, §14 (AMD). PL 2013, c. 476, Pt. A, §36 (AFF). PL 2015, c. 74, §3 (AMD). PL 2021, c. 658, §65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§353. Business hours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 Business hours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§353. BUSINESS HOURS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