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4 (AMD). PL 2003, c. 20, §LLL1 (AMD). PL 2003, c. 20, §LLL4 (AFF). PL 2011, c. 693, §§1, 2 (AMD). PL 2013, c. 269, Pt. A, §2 (AMD). PL 2013, c. 269, Pt. C, §3 (AMD). PL 2013, c. 269, Pt. C, §13 (AFF). PL 2013, c. 368, Pt. V, §18 (RP). PL 2013, c. 476, Pt. A,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 Bureau of Alcoholic Beverages and Lott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Bureau of Alcoholic Beverages and Lott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3. BUREAU OF ALCOHOLIC BEVERAGES AND LOTT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