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Motor vehicle services</w:t>
      </w:r>
    </w:p>
    <w:p>
      <w:pPr>
        <w:jc w:val="both"/>
        <w:spacing w:before="100" w:after="100"/>
        <w:ind w:start="360"/>
      </w:pPr>
      <w:r>
        <w:rPr>
          <w:b/>
        </w:rPr>
        <w:t>(REALLOCATED FROM TITLE 29-A, SECTION 160)</w:t>
      </w:r>
    </w:p>
    <w:p>
      <w:pPr>
        <w:jc w:val="both"/>
        <w:spacing w:before="100" w:after="100"/>
        <w:ind w:start="360"/>
        <w:ind w:firstLine="360"/>
      </w:pPr>
      <w:r>
        <w:rPr/>
      </w:r>
      <w:r>
        <w:rPr/>
      </w:r>
      <w:r>
        <w:t xml:space="preserve">The Secretary of State shall establish and operate 8 self‑service kiosks that provide, to the maximum extent feasible, at least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2023, c. 419, §1 (NEW); RR 2023, c. 1, Pt. A, §25 (RAL).]</w:t>
      </w:r>
    </w:p>
    <w:p>
      <w:pPr>
        <w:jc w:val="both"/>
        <w:spacing w:before="100" w:after="0"/>
        <w:ind w:start="360"/>
        <w:ind w:firstLine="360"/>
      </w:pPr>
      <w:r>
        <w:rPr>
          <w:b/>
        </w:rPr>
        <w:t>1</w:t>
        <w:t xml:space="preserve">.  </w:t>
      </w:r>
      <w:r>
        <w:rPr>
          <w:b/>
        </w:rPr>
        <w:t xml:space="preserve">Vehicle registration.</w:t>
        <w:t xml:space="preserve"> </w:t>
      </w:r>
      <w:r>
        <w:t xml:space="preserve"> </w:t>
      </w:r>
      <w:r>
        <w:t xml:space="preserve">Vehicle registration renewal pursuant to chapter 5, subchapter 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w:t>
      </w:r>
    </w:p>
    <w:p>
      <w:pPr>
        <w:jc w:val="both"/>
        <w:spacing w:before="100" w:after="0"/>
        <w:ind w:start="360"/>
        <w:ind w:firstLine="360"/>
      </w:pPr>
      <w:r>
        <w:rPr>
          <w:b/>
        </w:rPr>
        <w:t>2</w:t>
        <w:t xml:space="preserve">.  </w:t>
      </w:r>
      <w:r>
        <w:rPr>
          <w:b/>
        </w:rPr>
        <w:t xml:space="preserve">Licenses or identification cards.</w:t>
        <w:t xml:space="preserve"> </w:t>
      </w:r>
      <w:r>
        <w:t xml:space="preserve"> </w:t>
      </w:r>
      <w:r>
        <w:t xml:space="preserve">Renewal or replacement for a driver's license or nondriver identification card under chapter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§161. Motor vehicle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Motor vehicle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§161. MOTOR VEHICLE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