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Motor vehicle inspection</w:t>
      </w:r>
    </w:p>
    <w:p>
      <w:pPr>
        <w:jc w:val="both"/>
        <w:spacing w:before="100" w:after="0"/>
        <w:ind w:start="360"/>
        <w:ind w:firstLine="360"/>
      </w:pPr>
      <w:r>
        <w:rPr>
          <w:b/>
        </w:rPr>
        <w:t>1</w:t>
        <w:t xml:space="preserve">.  </w:t>
      </w:r>
      <w:r>
        <w:rPr>
          <w:b/>
        </w:rPr>
        <w:t xml:space="preserve">Inspection required.</w:t>
        <w:t xml:space="preserve"> </w:t>
      </w:r>
      <w:r>
        <w:t xml:space="preserve"> </w:t>
      </w:r>
      <w:r>
        <w:t xml:space="preserve">Except as provided in this chapter or </w:t>
      </w:r>
      <w:r>
        <w:t>section 2307, subsection 1</w:t>
      </w:r>
      <w:r>
        <w:t xml:space="preserve">, a motor vehicle required to be registered in this State must have an annual inspection.  A person may have a motor vehicle inspected more frequently.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Equipment subject to inspection.</w:t>
        <w:t xml:space="preserve"> </w:t>
      </w:r>
      <w:r>
        <w:t xml:space="preserve"> </w:t>
      </w:r>
      <w:r>
        <w:t xml:space="preserve">The following equipment is subject to inspection:</w:t>
      </w:r>
    </w:p>
    <w:p>
      <w:pPr>
        <w:jc w:val="both"/>
        <w:spacing w:before="100" w:after="0"/>
        <w:ind w:start="720"/>
      </w:pPr>
      <w:r>
        <w:rPr/>
        <w:t>A</w:t>
        <w:t xml:space="preserve">.  </w:t>
      </w:r>
      <w:r>
        <w:rPr/>
      </w:r>
      <w:r>
        <w:t xml:space="preserve">Body components;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Brakes;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Exhaust system;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Glazing;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Horn;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Lights and directional signals;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Rearview mirrors;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Reflectors;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Running gear;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Safety seat belts on 1966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Steering mechanism;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Tires;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Windshield wipers;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N</w:t>
        <w:t xml:space="preserve">.  </w:t>
      </w:r>
      <w:r>
        <w:rPr/>
      </w:r>
      <w:r>
        <w:t xml:space="preserve">Catalytic converter on 1983 and subsequent models;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O</w:t>
        <w:t xml:space="preserve">.  </w:t>
      </w:r>
      <w:r>
        <w:rPr/>
      </w:r>
      <w:r>
        <w:t xml:space="preserve">Filler neck restriction on 1983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2-A</w:t>
        <w:t xml:space="preserve">.  </w:t>
      </w:r>
      <w:r>
        <w:rPr>
          <w:b/>
        </w:rPr>
        <w:t xml:space="preserve">Enhanced inspection.</w:t>
        <w:t xml:space="preserve"> </w:t>
      </w:r>
      <w:r>
        <w:t xml:space="preserve"> </w:t>
      </w:r>
      <w:r>
        <w:t xml:space="preserve">Beginning January 1, 1999, a motor vehicle that is required to be registered in Cumberland County and that is subject to inspection pursuant to </w:t>
      </w:r>
      <w:r>
        <w:t>subsection 1</w:t>
      </w:r>
      <w:r>
        <w:t xml:space="preserve"> must have an annual enhanced inspection.  The following equipment is subject to inspection:</w:t>
      </w:r>
    </w:p>
    <w:p>
      <w:pPr>
        <w:jc w:val="both"/>
        <w:spacing w:before="100" w:after="0"/>
        <w:ind w:start="720"/>
      </w:pPr>
      <w:r>
        <w:rPr/>
        <w:t>A</w:t>
        <w:t xml:space="preserve">.  </w:t>
      </w:r>
      <w:r>
        <w:rPr/>
      </w:r>
      <w:r>
        <w:t xml:space="preserve">Equipment subject to inspection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720"/>
      </w:pPr>
      <w:r>
        <w:rPr/>
        <w:t>B</w:t>
        <w:t xml:space="preserve">.  </w:t>
      </w:r>
      <w:r>
        <w:rPr/>
      </w:r>
      <w:r>
        <w:t xml:space="preserve">The fuel tank cap on 1974 and subsequent models of gasoline-powered vehicles; and</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720"/>
      </w:pPr>
      <w:r>
        <w:rPr/>
        <w:t>C</w:t>
        <w:t xml:space="preserve">.  </w:t>
      </w:r>
      <w:r>
        <w:rPr/>
      </w:r>
      <w:r>
        <w:t xml:space="preserve">The on-board diagnostic system on 1996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360"/>
      </w:pPr>
      <w:r>
        <w:rPr/>
      </w:r>
      <w:r>
        <w:rPr/>
      </w:r>
      <w:r>
        <w:t xml:space="preserve">A motor vehicle that is not required to be registered in Cumberland County may have an enhanced inspection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§1 (NEW).]</w:t>
      </w:r>
    </w:p>
    <w:p>
      <w:pPr>
        <w:jc w:val="both"/>
        <w:spacing w:before="100" w:after="0"/>
        <w:ind w:start="360"/>
        <w:ind w:firstLine="360"/>
      </w:pPr>
      <w:r>
        <w:rPr>
          <w:b/>
        </w:rPr>
        <w:t>3</w:t>
        <w:t xml:space="preserve">.  </w:t>
      </w:r>
      <w:r>
        <w:rPr>
          <w:b/>
        </w:rPr>
        <w:t xml:space="preserve">Inspection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234, §1 (RP).]</w:t>
      </w:r>
    </w:p>
    <w:p>
      <w:pPr>
        <w:jc w:val="both"/>
        <w:spacing w:before="100" w:after="100"/>
        <w:ind w:start="360"/>
        <w:ind w:firstLine="360"/>
      </w:pPr>
      <w:r>
        <w:rPr>
          <w:b/>
        </w:rPr>
        <w:t>3-A</w:t>
        <w:t xml:space="preserve">.  </w:t>
      </w:r>
      <w:r>
        <w:rPr>
          <w:b/>
        </w:rPr>
        <w:t xml:space="preserve">Inspection fees.</w:t>
        <w:t xml:space="preserve"> </w:t>
      </w:r>
      <w:r>
        <w:t xml:space="preserve"> </w:t>
      </w:r>
      <w:r>
        <w:t xml:space="preserve">An inspection station may charge the following fees:</w:t>
      </w:r>
    </w:p>
    <w:p>
      <w:pPr>
        <w:jc w:val="both"/>
        <w:spacing w:before="100" w:after="0"/>
        <w:ind w:start="720"/>
      </w:pPr>
      <w:r>
        <w:rPr/>
        <w:t>A</w:t>
        <w:t xml:space="preserve">.  </w:t>
      </w:r>
      <w:r>
        <w:rPr/>
      </w:r>
      <w:r>
        <w:t xml:space="preserve">For inspections performed under </w:t>
      </w:r>
      <w:r>
        <w:t>subsection 2</w:t>
      </w:r>
      <w:r>
        <w:t xml:space="preserve">, the fee may not be more than $12.50;</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720"/>
      </w:pPr>
      <w:r>
        <w:rPr/>
        <w:t>B</w:t>
        <w:t xml:space="preserve">.  </w:t>
      </w:r>
      <w:r>
        <w:rPr/>
      </w:r>
      <w:r>
        <w:t xml:space="preserve">For inspections of pre-1996 model vehicles performed under </w:t>
      </w:r>
      <w:r>
        <w:t>subsection 2‑A</w:t>
      </w:r>
      <w:r>
        <w:t xml:space="preserve">, the fee may not be more than $15.50; and</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720"/>
      </w:pPr>
      <w:r>
        <w:rPr/>
        <w:t>C</w:t>
        <w:t xml:space="preserve">.  </w:t>
      </w:r>
      <w:r>
        <w:rPr/>
      </w:r>
      <w:r>
        <w:t xml:space="preserve">For inspections of 1996 and subsequent model vehicles performed under </w:t>
      </w:r>
      <w:r>
        <w:t>subsection 2‑A</w:t>
      </w:r>
      <w:r>
        <w:t xml:space="preserve">, the fee may not be more than $18.50.</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360"/>
      </w:pPr>
      <w:r>
        <w:rPr/>
      </w:r>
      <w:r>
        <w:rPr/>
      </w:r>
      <w:r>
        <w:t xml:space="preserve">The inspection fee is payable whether the vehicle passes inspection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234, §2 (NEW).]</w:t>
      </w:r>
    </w:p>
    <w:p>
      <w:pPr>
        <w:jc w:val="both"/>
        <w:spacing w:before="100" w:after="100"/>
        <w:ind w:start="360"/>
        <w:ind w:firstLine="360"/>
      </w:pPr>
      <w:r>
        <w:rPr>
          <w:b/>
        </w:rPr>
        <w:t>4</w:t>
        <w:t xml:space="preserve">.  </w:t>
      </w:r>
      <w:r>
        <w:rPr>
          <w:b/>
        </w:rPr>
        <w:t xml:space="preserve">Implementation.</w:t>
        <w:t xml:space="preserve"> </w:t>
      </w:r>
      <w:r>
        <w:t xml:space="preserve"> </w:t>
      </w:r>
      <w:r>
        <w:t xml:space="preserve">The enhanced inspection required by </w:t>
      </w:r>
      <w:r>
        <w:t>subsection 2‑A</w:t>
      </w:r>
      <w:r>
        <w:t xml:space="preserve"> must be implemented as follows.</w:t>
      </w:r>
    </w:p>
    <w:p>
      <w:pPr>
        <w:jc w:val="both"/>
        <w:spacing w:before="100" w:after="0"/>
        <w:ind w:start="720"/>
      </w:pPr>
      <w:r>
        <w:rPr/>
        <w:t>A</w:t>
        <w:t xml:space="preserve">.  </w:t>
      </w:r>
      <w:r>
        <w:rPr/>
      </w:r>
      <w:r>
        <w:t xml:space="preserve">The fuel tank cap is subject to inspection beginning January 1, 1999.</w:t>
      </w:r>
      <w:r>
        <w:t xml:space="preserve">  </w:t>
      </w:r>
      <w:r xmlns:wp="http://schemas.openxmlformats.org/drawingml/2010/wordprocessingDrawing" xmlns:w15="http://schemas.microsoft.com/office/word/2012/wordml">
        <w:rPr>
          <w:rFonts w:ascii="Arial" w:hAnsi="Arial" w:cs="Arial"/>
          <w:sz w:val="22"/>
          <w:szCs w:val="22"/>
        </w:rPr>
        <w:t xml:space="preserve">[PL 1997, c. 786, §3 (NEW).]</w:t>
      </w:r>
    </w:p>
    <w:p>
      <w:pPr>
        <w:jc w:val="both"/>
        <w:spacing w:before="100" w:after="0"/>
        <w:ind w:start="720"/>
      </w:pPr>
      <w:r>
        <w:rPr/>
        <w:t>B</w:t>
        <w:t xml:space="preserve">.  </w:t>
      </w:r>
      <w:r>
        <w:rPr/>
      </w:r>
      <w:r>
        <w:t xml:space="preserve">The on-board diagnostic system is subject to inspection beginning January 1, 2000.  A motor vehicle may not fail inspection for failure to meet the inspection standard for the on-board diagnostic system until January 1, 2001.</w:t>
      </w:r>
      <w:r>
        <w:t xml:space="preserve">  </w:t>
      </w:r>
      <w:r xmlns:wp="http://schemas.openxmlformats.org/drawingml/2010/wordprocessingDrawing" xmlns:w15="http://schemas.microsoft.com/office/word/2012/wordml">
        <w:rPr>
          <w:rFonts w:ascii="Arial" w:hAnsi="Arial" w:cs="Arial"/>
          <w:sz w:val="22"/>
          <w:szCs w:val="22"/>
        </w:rPr>
        <w:t xml:space="preserve">[PL 1997, c. 786,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§§1-3 (AMD). PL 2001, c. 234,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§1751. Motor vehicle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Motor vehicle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§1751. MOTOR VEHICLE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