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Removal of vehicle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Class E crime.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§104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§1859. REMOVAL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