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Rear reflectors</w:t>
      </w:r>
    </w:p>
    <w:p>
      <w:pPr>
        <w:jc w:val="both"/>
        <w:spacing w:before="100" w:after="100"/>
        <w:ind w:start="360"/>
        <w:ind w:firstLine="360"/>
      </w:pPr>
      <w:r>
        <w:rPr/>
      </w:r>
      <w:r>
        <w:rPr/>
      </w:r>
      <w:r>
        <w:t xml:space="preserve">A vehicle must be equipped with at least one adequate reflector securely attached to the rear.  The reflector: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Part of rear light.</w:t>
        <w:t xml:space="preserve"> </w:t>
      </w:r>
      <w:r>
        <w:t xml:space="preserve"> </w:t>
      </w:r>
      <w:r>
        <w:t xml:space="preserve">May be a part of the rear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Color.</w:t>
        <w:t xml:space="preserve"> </w:t>
      </w:r>
      <w:r>
        <w:t xml:space="preserve"> </w:t>
      </w:r>
      <w:r>
        <w:t xml:space="preserve">Must be 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Reflection.</w:t>
        <w:t xml:space="preserve"> </w:t>
      </w:r>
      <w:r>
        <w:t xml:space="preserve"> </w:t>
      </w:r>
      <w:r>
        <w:t xml:space="preserve">Must be designed, located and maintained to reflect at night on an unlighted highway, from at least 200 feet, the lawful undimmed headlights of a vehicle approaching from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Exceptions.</w:t>
        <w:t xml:space="preserve"> </w:t>
      </w:r>
      <w:r>
        <w:t xml:space="preserve"> </w:t>
      </w:r>
      <w:r>
        <w:t xml:space="preserve">This section does not apply to animal‑drawn vehicles or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170,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§1907. Rear reflectors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Rear reflectors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§1907. REAR REFLECTORS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