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Tampering with signs</w:t>
      </w:r>
    </w:p>
    <w:p>
      <w:pPr>
        <w:jc w:val="both"/>
        <w:spacing w:before="100" w:after="100"/>
        <w:ind w:start="360"/>
        <w:ind w:firstLine="360"/>
      </w:pPr>
      <w:r>
        <w:rPr/>
      </w:r>
      <w:r>
        <w:rPr/>
      </w:r>
      <w:r>
        <w:t xml:space="preserve">A person commits a Class E crime if that person removes or tampers with a sign, light, flare, reflector or other signalling or safety device placed by the Department of Transportation, a county or municipal official or a contractor performing repairs or maintenance work on or adjoining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§2107. Tampering with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Tampering with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§2107. TAMPERING WITH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