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Special mobile equipment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 of this section, "special mobile equipment" does not include a vehicle that may be used for the conveyance of property except:</w:t>
      </w:r>
    </w:p>
    <w:p>
      <w:pPr>
        <w:jc w:val="both"/>
        <w:spacing w:before="100" w:after="0"/>
        <w:ind w:start="720"/>
      </w:pPr>
      <w:r>
        <w:rPr/>
        <w:t>A</w:t>
        <w:t xml:space="preserve">.  </w:t>
      </w:r>
      <w:r>
        <w:rPr/>
      </w:r>
      <w:r>
        <w:t xml:space="preserve">Conveying hand tools or parts used in connection with the operation of that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Road construction or maintenance machinery transporting earth on that portion of the highway under construction.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Registration required.</w:t>
        <w:t xml:space="preserve"> </w:t>
      </w:r>
      <w:r>
        <w:t xml:space="preserve"> </w:t>
      </w:r>
      <w:r>
        <w:t xml:space="preserve">Except as provided in </w:t>
      </w:r>
      <w:r>
        <w:t>subsection 3</w:t>
      </w:r>
      <w:r>
        <w:t xml:space="preserve">, special mobile equipment used on public ways, including, but not limited to, equipment that is rented from a location in this State or outside this State, regardless of whether the main office or headquarters of the owner of the equipment is located in this State or outside this State, must be registered in this State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§9 (AMD).]</w:t>
      </w:r>
    </w:p>
    <w:p>
      <w:pPr>
        <w:jc w:val="both"/>
        <w:spacing w:before="100" w:after="100"/>
        <w:ind w:start="360"/>
        <w:ind w:firstLine="360"/>
      </w:pPr>
      <w:r>
        <w:rPr>
          <w:b/>
        </w:rPr>
        <w:t>2</w:t>
        <w:t xml:space="preserve">.  </w:t>
      </w:r>
      <w:r>
        <w:rPr>
          <w:b/>
        </w:rPr>
        <w:t xml:space="preserve">Annual registration fee.</w:t>
        <w:t xml:space="preserve"> </w:t>
      </w:r>
      <w:r>
        <w:t xml:space="preserve"> </w:t>
      </w:r>
      <w:r>
        <w:t xml:space="preserve">The annual registration fee for special mobile equipment that is permanently mounted on a traction unit or motor chassis is as follows.</w:t>
      </w:r>
    </w:p>
    <w:p>
      <w:pPr>
        <w:jc w:val="both"/>
        <w:spacing w:before="100" w:after="0"/>
        <w:ind w:start="720"/>
      </w:pPr>
      <w:r>
        <w:rPr/>
        <w:t>A</w:t>
        <w:t xml:space="preserve">.  </w:t>
      </w:r>
      <w:r>
        <w:rPr/>
      </w:r>
      <w:r>
        <w:t xml:space="preserve">Class A special mobile equipment must be operated under an annual registration.  The fee for a Class A special mobile equipment registration permit is as follows.</w:t>
      </w:r>
    </w:p>
    <w:p>
      <w:pPr>
        <w:jc w:val="both"/>
        <w:spacing w:before="100" w:after="0"/>
        <w:ind w:start="1080"/>
      </w:pPr>
      <w:r>
        <w:rPr/>
        <w:t>(</w:t>
        <w:t>1</w:t>
        <w:t xml:space="preserve">)  </w:t>
      </w:r>
      <w:r>
        <w:rPr/>
      </w:r>
      <w:r>
        <w:t xml:space="preserve">For gross weight from 0 to 54,000 pounds, the fee is as in </w:t>
      </w:r>
      <w:r>
        <w:t>section 505, subsection 2‑A</w:t>
      </w:r>
      <w:r>
        <w:t xml:space="preserve">.</w:t>
      </w:r>
    </w:p>
    <w:p>
      <w:pPr>
        <w:jc w:val="both"/>
        <w:spacing w:before="100" w:after="0"/>
        <w:ind w:start="1080"/>
      </w:pPr>
      <w:r>
        <w:rPr/>
        <w:t>(</w:t>
        <w:t>2</w:t>
        <w:t xml:space="preserve">)  </w:t>
      </w:r>
      <w:r>
        <w:rPr/>
      </w:r>
      <w:r>
        <w:t xml:space="preserve">For gross weight from 54,001 to 60,000 pounds, the fee is $387.</w:t>
      </w:r>
    </w:p>
    <w:p>
      <w:pPr>
        <w:jc w:val="both"/>
        <w:spacing w:before="100" w:after="0"/>
        <w:ind w:start="1080"/>
      </w:pPr>
      <w:r>
        <w:rPr/>
        <w:t>(</w:t>
        <w:t>3</w:t>
        <w:t xml:space="preserve">)  </w:t>
      </w:r>
      <w:r>
        <w:rPr/>
      </w:r>
      <w:r>
        <w:t xml:space="preserve">For gross weight from 60,001 to 65,000 pounds, the fee is $417.</w:t>
      </w:r>
    </w:p>
    <w:p>
      <w:pPr>
        <w:jc w:val="both"/>
        <w:spacing w:before="100" w:after="0"/>
        <w:ind w:start="1080"/>
      </w:pPr>
      <w:r>
        <w:rPr/>
        <w:t>(</w:t>
        <w:t>4</w:t>
        <w:t xml:space="preserve">)  </w:t>
      </w:r>
      <w:r>
        <w:rPr/>
      </w:r>
      <w:r>
        <w:t xml:space="preserve">For gross weight from 65,001 to 70,000 pounds, the fee is $447.</w:t>
      </w:r>
    </w:p>
    <w:p>
      <w:pPr>
        <w:jc w:val="both"/>
        <w:spacing w:before="100" w:after="0"/>
        <w:ind w:start="1080"/>
      </w:pPr>
      <w:r>
        <w:rPr/>
        <w:t>(</w:t>
        <w:t>5</w:t>
        <w:t xml:space="preserve">)  </w:t>
      </w:r>
      <w:r>
        <w:rPr/>
      </w:r>
      <w:r>
        <w:t xml:space="preserve">For gross weight from 70,001 to 75,000 pounds, the fee is $477.</w:t>
      </w:r>
    </w:p>
    <w:p>
      <w:pPr>
        <w:jc w:val="both"/>
        <w:spacing w:before="100" w:after="0"/>
        <w:ind w:start="1080"/>
      </w:pPr>
      <w:r>
        <w:rPr/>
        <w:t>(</w:t>
        <w:t>6</w:t>
        <w:t xml:space="preserve">)  </w:t>
      </w:r>
      <w:r>
        <w:rPr/>
      </w:r>
      <w:r>
        <w:t xml:space="preserve">For gross weight from 75,001 to 80,000 pounds, the fee is $507.</w:t>
      </w:r>
    </w:p>
    <w:p>
      <w:pPr>
        <w:jc w:val="both"/>
        <w:spacing w:before="100" w:after="0"/>
        <w:ind w:start="1080"/>
      </w:pPr>
      <w:r>
        <w:rPr/>
        <w:t>(</w:t>
        <w:t>7</w:t>
        <w:t xml:space="preserve">)  </w:t>
      </w:r>
      <w:r>
        <w:rPr/>
      </w:r>
      <w:r>
        <w:t xml:space="preserve">For gross weight from 80,001 to 90,000 pounds, the fee is $567.</w:t>
      </w:r>
    </w:p>
    <w:p>
      <w:pPr>
        <w:jc w:val="both"/>
        <w:spacing w:before="100" w:after="0"/>
        <w:ind w:start="1080"/>
      </w:pPr>
      <w:r>
        <w:rPr/>
        <w:t>(</w:t>
        <w:t>8</w:t>
        <w:t xml:space="preserve">)  </w:t>
      </w:r>
      <w:r>
        <w:rPr/>
      </w:r>
      <w:r>
        <w:t xml:space="preserve">For gross weight from 90,001 to 94,000 pounds, the fee is $592.</w:t>
      </w:r>
    </w:p>
    <w:p>
      <w:pPr>
        <w:jc w:val="both"/>
        <w:spacing w:before="100" w:after="0"/>
        <w:ind w:start="1080"/>
      </w:pPr>
      <w:r>
        <w:rPr/>
        <w:t>(</w:t>
        <w:t>9</w:t>
        <w:t xml:space="preserve">)  </w:t>
      </w:r>
      <w:r>
        <w:rPr/>
      </w:r>
      <w:r>
        <w:t xml:space="preserve">For gross weight from 94,001 to 100,000 pounds, the fee is $712.</w:t>
      </w:r>
      <w:r>
        <w:t xml:space="preserve">  </w:t>
      </w:r>
      <w:r xmlns:wp="http://schemas.openxmlformats.org/drawingml/2010/wordprocessingDrawing" xmlns:w15="http://schemas.microsoft.com/office/word/2012/wordml">
        <w:rPr>
          <w:rFonts w:ascii="Arial" w:hAnsi="Arial" w:cs="Arial"/>
          <w:sz w:val="22"/>
          <w:szCs w:val="22"/>
        </w:rPr>
        <w:t xml:space="preserve">[PL 2001, c. 671, §9 (AMD).]</w:t>
      </w:r>
    </w:p>
    <w:p>
      <w:pPr>
        <w:jc w:val="both"/>
        <w:spacing w:before="100" w:after="0"/>
        <w:ind w:start="720"/>
      </w:pPr>
      <w:r>
        <w:rPr/>
        <w:t>B</w:t>
        <w:t xml:space="preserve">.  </w:t>
      </w:r>
      <w:r>
        <w:rPr/>
      </w:r>
      <w:r>
        <w:t xml:space="preserve">The fee for Class B special mobile equipment is $20.</w:t>
      </w:r>
      <w:r>
        <w:t xml:space="preserve">  </w:t>
      </w:r>
      <w:r xmlns:wp="http://schemas.openxmlformats.org/drawingml/2010/wordprocessingDrawing" xmlns:w15="http://schemas.microsoft.com/office/word/2012/wordml">
        <w:rPr>
          <w:rFonts w:ascii="Arial" w:hAnsi="Arial" w:cs="Arial"/>
          <w:sz w:val="22"/>
          <w:szCs w:val="22"/>
        </w:rPr>
        <w:t xml:space="preserve">[PL 1999, c. 790, Pt. C, §14 (AMD); PL 1999, c. 790, Pt. C, §19 (AFF).]</w:t>
      </w:r>
    </w:p>
    <w:p>
      <w:pPr>
        <w:jc w:val="both"/>
        <w:spacing w:before="100" w:after="0"/>
        <w:ind w:start="720"/>
      </w:pPr>
      <w:r>
        <w:rPr/>
        <w:t>C</w:t>
        <w:t xml:space="preserve">.  </w:t>
      </w:r>
      <w:r>
        <w:rPr/>
      </w:r>
      <w:r>
        <w:t xml:space="preserve">For Class B special mobile equipment, if the gross weight is in excess of 20,000 pounds, the registrant must obtain a permit as required by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501, §2 (AMD).]</w:t>
      </w:r>
    </w:p>
    <w:p>
      <w:pPr>
        <w:jc w:val="both"/>
        <w:spacing w:before="100" w:after="0"/>
        <w:ind w:start="720"/>
      </w:pPr>
      <w:r>
        <w:rPr/>
        <w:t>D</w:t>
        <w:t xml:space="preserve">.  </w:t>
      </w:r>
      <w:r>
        <w:rPr/>
      </w:r>
      <w:r>
        <w:t xml:space="preserve">Special mobile equipment may be operated unloaded between construction projects and to or from the place where the vehicle is customarily kept, if a permit is first obtained under </w:t>
      </w:r>
      <w:r>
        <w:t>section 2382,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501, §2 (AMD).]</w:t>
      </w:r>
    </w:p>
    <w:p>
      <w:pPr>
        <w:jc w:val="both"/>
        <w:spacing w:before="100" w:after="0"/>
        <w:ind w:start="360"/>
        <w:ind w:firstLine="360"/>
      </w:pPr>
      <w:r>
        <w:rPr>
          <w:b/>
        </w:rPr>
        <w:t>3</w:t>
        <w:t xml:space="preserve">.  </w:t>
      </w:r>
      <w:r>
        <w:rPr>
          <w:b/>
        </w:rPr>
        <w:t xml:space="preserve">Exemption from registration.</w:t>
        <w:t xml:space="preserve"> </w:t>
      </w:r>
      <w:r>
        <w:t xml:space="preserve"> </w:t>
      </w:r>
      <w:r>
        <w:t xml:space="preserve">Special mobile equipment that is used exclusively on the closed portion of a public way for the limited purposes of constructing or repairing that public way and that is transported by another vehicle to and from the construction project is exempt from registration under this chapter.  For purposes of this subsection, the special mobile equipment must be operated only within the boundaries of a closed way.  Notwithstanding </w:t>
      </w:r>
      <w:r>
        <w:t>section 1601</w:t>
      </w:r>
      <w:r>
        <w:t xml:space="preserve">, the owner or operator of special mobile equipment that is exempt from registration pursuant to this subsection shall maintain the amounts of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§C12 (AMD). PL 1995, c. 645, §C16 (AFF). PL 1999, c. 790, §C14 (AMD). PL 1999, c. 790, §C19 (AFF). PL 2001, c. 361, §8 (AMD). PL 2001, c. 361, §38 (AFF). PL 2001, c. 671, §9 (AMD). PL 2005, c. 501, §§1,2 (AMD). PL 2011, c. 356,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Special mobile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§513. SPECIAL MOBILE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