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§2 (AMD). PL 1975, c. 430, §48 (AMD). PL 1975, c. 731, §61 (AMD). PL 1977, c. 485 (RPR). PL 1977, c. 564, §109 (AMD). PL 1977, c. 696, §217 (RPR). PL 1979, c. 127, §168 (AMD). PL 1979, c. 464, §3 (RP). PL 1979, c. 663, §174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§2123.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