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474, §2 (AMD). PL 1971, c. 360, §§47,48 (AMD). PL 1975, c. 745, §12 (RPR). PL 1979, c. 210 (RPR). PL 1983, c. 94, §§C-9 (AMD). PL 1983, c. 818, §20 (AMD). PL 1989, c. 514, §§21,25 (AMD). PL 1993, c. 658, §§25,26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§2243.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