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§11 (AMD). PL 1981, c. 492, §E8 (AMD). PL 1985, c. 735, §§2,7 (AMD). PL 1987, c. 79, §§2,7 (AMD). PL 1987, c. 789,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 --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 --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