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 Special requirements for license to deal in new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Special requirements for license to deal in new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§345. SPECIAL REQUIREMENTS FOR LICENSE TO DEAL IN NEW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