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897</w:t>
        <w:t xml:space="preserve">.  </w:t>
      </w:r>
      <w:r>
        <w:rPr>
          <w:b/>
        </w:rPr>
        <w:t xml:space="preserve">Duty upon striking unattended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§43 (AMD). PL 1975, c. 731, §44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§897. Duty upon striking unattended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§897. Duty upon striking unattended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§897. DUTY UPON STRIKING UNATTENDED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