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JUSTIFICATION OF STATE GOVERNMENT PROGRAMS</w:t>
      </w:r>
    </w:p>
    <w:p>
      <w:pPr>
        <w:jc w:val="center"/>
        <w:ind w:start="360"/>
        <w:spacing w:before="300" w:after="300"/>
      </w:pPr>
      <w:r>
        <w:rPr>
          <w:b/>
        </w:rPr>
        <w:t>(REPEALED)</w:t>
      </w:r>
    </w:p>
    <w:p>
      <w:pPr>
        <w:jc w:val="both"/>
        <w:spacing w:before="100" w:after="100"/>
        <w:ind w:start="1080" w:hanging="720"/>
      </w:pPr>
      <w:r>
        <w:rPr>
          <w:b/>
        </w:rPr>
        <w:t>§</w:t>
        <w:t>921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 (AMD). PL 1995, c. 488, §1 (RP). </w:t>
      </w:r>
    </w:p>
    <w:p>
      <w:pPr>
        <w:jc w:val="both"/>
        <w:spacing w:before="100" w:after="100"/>
        <w:ind w:start="1080" w:hanging="720"/>
      </w:pPr>
      <w:r>
        <w:rPr>
          <w:b/>
        </w:rPr>
        <w:t>§</w:t>
        <w:t>922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both"/>
        <w:spacing w:before="100" w:after="100"/>
        <w:ind w:start="1080" w:hanging="720"/>
      </w:pPr>
      <w:r>
        <w:rPr>
          <w:b/>
        </w:rPr>
        <w:t>§</w:t>
        <w:t>923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§2 (AMD). PL 1995, c. 488, §1 (RP). </w:t>
      </w:r>
    </w:p>
    <w:p>
      <w:pPr>
        <w:jc w:val="both"/>
        <w:spacing w:before="100" w:after="100"/>
        <w:ind w:start="1080" w:hanging="720"/>
      </w:pPr>
      <w:r>
        <w:rPr>
          <w:b/>
        </w:rPr>
        <w:t>§</w:t>
        <w:t>924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1991, c. 376, §§1-3 (AMD). PL 1991, c. 837, §§A2,3 (AMD). PL 1993, c. 714, §3 (AMD). PL 1995, c. 488, §1 (RP). </w:t>
      </w:r>
    </w:p>
    <w:p>
      <w:pPr>
        <w:jc w:val="both"/>
        <w:spacing w:before="100" w:after="100"/>
        <w:ind w:start="1080" w:hanging="720"/>
      </w:pPr>
      <w:r>
        <w:rPr>
          <w:b/>
        </w:rPr>
        <w:t>§</w:t>
        <w:t>925</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§4 (RP). PL 1995, c. 488, §1 (RP). </w:t>
      </w:r>
    </w:p>
    <w:p>
      <w:pPr>
        <w:jc w:val="both"/>
        <w:spacing w:before="100" w:after="100"/>
        <w:ind w:start="1080" w:hanging="720"/>
      </w:pPr>
      <w:r>
        <w:rPr>
          <w:b/>
        </w:rPr>
        <w:t>§</w:t>
        <w:t>925-A</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§5 (NEW). PL 1995, c. 488, §1 (RP). </w:t>
      </w:r>
    </w:p>
    <w:p>
      <w:pPr>
        <w:jc w:val="both"/>
        <w:spacing w:before="100" w:after="100"/>
        <w:ind w:start="1080" w:hanging="720"/>
      </w:pPr>
      <w:r>
        <w:rPr>
          <w:b/>
        </w:rPr>
        <w:t>§</w:t>
        <w:t>926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§6 (AMD). PL 1995, c. 488, §1 (RP). </w:t>
      </w:r>
    </w:p>
    <w:p>
      <w:pPr>
        <w:jc w:val="both"/>
        <w:spacing w:before="100" w:after="100"/>
        <w:ind w:start="1080" w:hanging="720"/>
      </w:pPr>
      <w:r>
        <w:rPr>
          <w:b/>
        </w:rPr>
        <w:t>§</w:t>
        <w:t>927</w:t>
        <w:t xml:space="preserve">.  </w:t>
      </w:r>
      <w:r>
        <w:rPr>
          <w:b/>
        </w:rPr>
        <w:t xml:space="preserve">Scheduling guideline for review of agencies or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§§A4,A62 (NEW). PL 1989, c. 700, §B1 (AMD). PL 1989, c. 851, §1 (AMD). PL 1989, c. 857, §§9-13 (AMD). PL 1989, c. 878, §B1 (AMD). PL 1989, c. 913, §C1 (AMD). RR 1991, c. 1, §2 (COR). RR 1991, c. 2, §3 (COR). PL 1991, c. 263, §1 (AMD). PL 1991, c. 376, §§4-13 (AMD). PL 1991, c. 801, §1 (AMD). PL 1991, c. 801, §9 (AFF). PL 1991, c. 836, §1 (AMD). PL 1991, c. 837, §§A4-6 (AMD). PL 1991, c. 885, §A3 (AMD). PL 1991, c. 885, §§A9-11 (AFF). PL 1993, c. 92, §§1-7 (AMD). PL 1993, c. 360, §E1 (AMD). PL 1993, c. 389, §1 (AMD). PL 1993, c. 410, §§E1,R1 (AMD). PL 1993, c. 410, §R4 (AFF). PL 1993, c. 585, §1 (AMD). PL 1993, c. 600, §§A1-4 (AMD). PL 1993, c. 714, §§7,8 (AMD). PL 1995, c. 148, §1 (AMD). PL 1995, c. 379, §1 (AMD). PL 1995, c. 402, §A1 (AMD). PL 1995, c. 406, §1 (AMD). PL 1995, c. 418, §A39 (AMD). PL 1995, c. 465, §A3 (AMD). PL 1995, c. 465, §C2 (AFF). PL 1995, c. 488, §1 (RP). PL 1995, c. 505, §1 (AMD). PL 1995, c. 505, §22 (AFF). PL 1997, c. 393, §A2 (AMD). </w:t>
      </w:r>
    </w:p>
    <w:p>
      <w:pPr>
        <w:jc w:val="both"/>
        <w:spacing w:before="100" w:after="100"/>
        <w:ind w:start="1080" w:hanging="720"/>
      </w:pPr>
      <w:r>
        <w:rPr>
          <w:b/>
        </w:rPr>
        <w:t>§</w:t>
        <w:t>927-A</w:t>
        <w:t xml:space="preserve">.  </w:t>
      </w:r>
      <w:r>
        <w:rPr>
          <w:b/>
        </w:rPr>
        <w:t xml:space="preserve">Maine Historical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§9 (NEW). PL 1995, c. 488, §1 (RP). </w:t>
      </w:r>
    </w:p>
    <w:p>
      <w:pPr>
        <w:jc w:val="both"/>
        <w:spacing w:before="100" w:after="100"/>
        <w:ind w:start="1080" w:hanging="720"/>
      </w:pPr>
      <w:r>
        <w:rPr>
          <w:b/>
        </w:rPr>
        <w:t>§</w:t>
        <w:t>928</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§10 (RP). </w:t>
      </w:r>
    </w:p>
    <w:p>
      <w:pPr>
        <w:jc w:val="both"/>
        <w:spacing w:before="100" w:after="100"/>
        <w:ind w:start="1080" w:hanging="720"/>
      </w:pPr>
      <w:r>
        <w:rPr>
          <w:b/>
        </w:rPr>
        <w:t>§</w:t>
        <w:t>929</w:t>
        <w:t xml:space="preserve">.  </w:t>
      </w:r>
      <w:r>
        <w:rPr>
          <w:b/>
        </w:rPr>
        <w:t xml:space="preserve">Future or reorganized agencies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jc w:val="both"/>
        <w:spacing w:before="100" w:after="100"/>
        <w:ind w:start="1080" w:hanging="720"/>
      </w:pPr>
      <w:r>
        <w:rPr>
          <w:b/>
        </w:rPr>
        <w:t>§</w:t>
        <w:t>930</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jc w:val="both"/>
        <w:spacing w:before="100" w:after="100"/>
        <w:ind w:start="1080" w:hanging="720"/>
      </w:pPr>
      <w:r>
        <w:rPr>
          <w:b/>
        </w:rPr>
        <w:t>§</w:t>
        <w:t>931</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both"/>
        <w:spacing w:before="100" w:after="100"/>
        <w:ind w:start="1080" w:hanging="720"/>
      </w:pPr>
      <w:r>
        <w:rPr>
          <w:b/>
        </w:rPr>
        <w:t>§</w:t>
        <w:t>932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33. JUSTIFICATION OF STATE GOVERNMENT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JUSTIFICATION OF STATE GOVERNMENT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33. JUSTIFICATION OF STATE GOVERNMENT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