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Municipality as body 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Municipality as body 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§2002. MUNICIPALITY AS BODY 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