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Vacancies in office</w:t>
      </w:r>
    </w:p>
    <w:p>
      <w:pPr>
        <w:jc w:val="both"/>
        <w:spacing w:before="100" w:after="100"/>
        <w:ind w:start="360"/>
        <w:ind w:firstLine="360"/>
      </w:pPr>
      <w:r>
        <w:rPr/>
      </w:r>
      <w:r>
        <w:rPr/>
      </w:r>
      <w:r>
        <w:t xml:space="preserve">A vacancy in the office of district attorney, because of expiration of the term of office, death, permanent incapacity, removal from office under </w:t>
      </w:r>
      <w:r>
        <w:t>section 257</w:t>
      </w:r>
      <w:r>
        <w:t xml:space="preserve">, removal from the prosecutorial district, or otherwise, shall be filled under this section, except as provided in </w:t>
      </w:r>
      <w:r>
        <w:t>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Vacancies caused by expiration of the term.</w:t>
        <w:t xml:space="preserve"> </w:t>
      </w:r>
      <w:r>
        <w:t xml:space="preserve"> </w:t>
      </w:r>
      <w:r>
        <w:t xml:space="preserve">Vacancies occurring by expiration of the term of office shall be filled by election in that year as provided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Vacancies caused by other reasons.</w:t>
        <w:t xml:space="preserve"> </w:t>
      </w:r>
      <w:r>
        <w:t xml:space="preserve"> </w:t>
      </w:r>
      <w:r>
        <w:t xml:space="preserve">When no person is elected or a vacancy happens in the office of district attorney, other than as provided in </w:t>
      </w:r>
      <w:r>
        <w:t>subsection 1</w:t>
      </w:r>
      <w:r>
        <w:t xml:space="preserve">, the Governor shall appoint a competent attorney, a resident of the prosecutorial district affected, to serve as a substitute district attorney until the first day of January following the next biennial election.  At that election, a person shall be elected to the office of district attorney to serve for the remainder of the unexpired term.  When the office of district attorney becomes vacant after the first day of October in the 2nd year after the election of a district attorney under </w:t>
      </w:r>
      <w:r>
        <w:t>section 251</w:t>
      </w:r>
      <w:r>
        <w:t xml:space="preserve">, a new election shall not be held to fill the vacancy, but the substitute district attorney shall serve for the remainder of the unexpired term.</w:t>
      </w:r>
    </w:p>
    <w:p>
      <w:pPr>
        <w:jc w:val="both"/>
        <w:spacing w:before="100" w:after="0"/>
        <w:ind w:start="720"/>
      </w:pPr>
      <w:r>
        <w:rPr/>
        <w:t>A</w:t>
        <w:t xml:space="preserve">.  </w:t>
      </w:r>
      <w:r>
        <w:rPr/>
      </w:r>
      <w:r>
        <w:t xml:space="preserve">In the case of a vacancy in the term of a district attorney who was nominated by primary election before the general election, the district attorney appointed by the Governor must be enrolled in the same political party as the district attorney whose term is vacant.  In making the appointment, the Governor shall choose from any recommendations submitted by the county committee or committees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 Vacancies in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Vacancies in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 VACANCIES IN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