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260, §1 (RPR). PL 2011, c. 89,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§4371.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§4371.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