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§§10,11 (AMD). PL 2017, c. 234, §39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§5012.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