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Administering authority.</w:t>
        <w:t xml:space="preserve"> </w:t>
      </w:r>
      <w:r>
        <w:t xml:space="preserve"> </w:t>
      </w:r>
      <w:r>
        <w:t xml:space="preserve">"Administering authority" means an urban renewal authority, municipal officers or any other persons or organizations empowered by the provisions of </w:t>
      </w:r>
      <w:r>
        <w:t>chapters 203</w:t>
      </w:r>
      <w:r>
        <w:t xml:space="preserve">, </w:t>
      </w:r>
      <w:r>
        <w:t>205</w:t>
      </w:r>
      <w:r>
        <w:t xml:space="preserve"> and </w:t>
      </w:r>
      <w:r>
        <w:t>206</w:t>
      </w:r>
      <w:r>
        <w:t xml:space="preserve"> to implement an urban renewal plan, community development program or municipal development district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w:pPr>
        <w:jc w:val="both"/>
        <w:spacing w:before="100" w:after="0"/>
        <w:ind w:start="360"/>
        <w:ind w:firstLine="360"/>
      </w:pPr>
      <w:r>
        <w:rPr>
          <w:b/>
        </w:rPr>
        <w:t>2</w:t>
        <w:t xml:space="preserve">.  </w:t>
      </w:r>
      <w:r>
        <w:rPr>
          <w:b/>
        </w:rPr>
        <w:t xml:space="preserve">Development plan.</w:t>
        <w:t xml:space="preserve"> </w:t>
      </w:r>
      <w:r>
        <w:t xml:space="preserve"> </w:t>
      </w:r>
      <w:r>
        <w:t xml:space="preserve">"Development plan" means an urban renewal plan, community development program or municipal development district plan as defined and described in </w:t>
      </w:r>
      <w:r>
        <w:t>chapters 203</w:t>
      </w:r>
      <w:r>
        <w:t xml:space="preserve">, </w:t>
      </w:r>
      <w:r>
        <w:t>205</w:t>
      </w:r>
      <w:r>
        <w:t xml:space="preserve"> and </w:t>
      </w:r>
      <w:r>
        <w:t>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