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Request for proposals</w:t>
      </w:r>
    </w:p>
    <w:p>
      <w:pPr>
        <w:jc w:val="both"/>
        <w:spacing w:before="100" w:after="100"/>
        <w:ind w:start="360"/>
        <w:ind w:firstLine="360"/>
      </w:pPr>
      <w:r>
        <w:rPr/>
      </w:r>
      <w:r>
        <w:rPr/>
      </w:r>
      <w:r>
        <w:t xml:space="preserve">No later than November 1st of each year, the department shall issue a request for proposals in accordance with the Department of Administrative and Financial Services, Bureau of General Services Rules, </w:t>
      </w:r>
      <w:r>
        <w:t>Chapter 110</w:t>
      </w:r>
      <w:r>
        <w:t xml:space="preserve"> that includes the schedules for submission and action on applications for grants under this chapter; procedures for scoring and ranking those applications; and procedures and information requirements related to application submissions.  The department shall provide reasonable notice to all eligible applicants about the availability of the fund and the solicitation of grant proposals.</w:t>
      </w:r>
      <w:r>
        <w:t xml:space="preserve">  </w:t>
      </w:r>
      <w:r xmlns:wp="http://schemas.openxmlformats.org/drawingml/2010/wordprocessingDrawing" xmlns:w15="http://schemas.microsoft.com/office/word/2012/wordml">
        <w:rPr>
          <w:rFonts w:ascii="Arial" w:hAnsi="Arial" w:cs="Arial"/>
          <w:sz w:val="22"/>
          <w:szCs w:val="22"/>
        </w:rPr>
        <w:t xml:space="preserve">[PL 2017, c. 313,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§6209. Request for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Request for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§6209. REQUEST FOR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