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Municipality as body 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2. Municipality as body 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Municipality as body 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2. MUNICIPALITY AS BODY 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