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§2 (NEW). PL 1983, c. 406,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§2152-A. Residency requirement; collective bargaining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Residency requirement; collective bargaining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§2152-A. RESIDENCY REQUIREMENT; COLLECTIVE BARGAINING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