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Occupant ceasing to improve land; adjoining owner may buy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§3460. Occupant ceasing to improve land; adjoining owner may buy fence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Occupant ceasing to improve land; adjoining owner may buy fence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§3460. OCCUPANT CEASING TO IMPROVE LAND; ADJOINING OWNER MAY BUY FENCE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