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Land cleared for public ways; licenses to owners to make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2 (AMD). PL 1969, c. 536,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Land cleared for public ways; licenses to owners to make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Land cleared for public ways; licenses to owners to make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3. LAND CLEARED FOR PUBLIC WAYS; LICENSES TO OWNERS TO MAKE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