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Form of contribution</w:t>
      </w:r>
    </w:p>
    <w:p>
      <w:pPr>
        <w:jc w:val="both"/>
        <w:spacing w:before="100" w:after="100"/>
        <w:ind w:start="360"/>
        <w:ind w:firstLine="360"/>
      </w:pPr>
      <w:r>
        <w:rPr/>
      </w:r>
      <w:r>
        <w:rPr/>
      </w:r>
      <w:r>
        <w:t xml:space="preserve">A contribution may consist of cash, property or services rendered or a promissory note or other obligation to contribute cash or property or to perform services.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§1552.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