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1625</w:t>
        <w:t xml:space="preserve">.  </w:t>
      </w:r>
      <w:r>
        <w:rPr>
          <w:b/>
        </w:rPr>
        <w:t xml:space="preserve">Grounds for revocation of statement of foreign qualification</w:t>
      </w:r>
    </w:p>
    <w:p>
      <w:pPr>
        <w:jc w:val="both"/>
        <w:spacing w:before="100" w:after="100"/>
        <w:ind w:start="360"/>
        <w:ind w:firstLine="360"/>
      </w:pPr>
      <w:r>
        <w:rPr/>
      </w:r>
      <w:r>
        <w:rPr/>
      </w:r>
      <w:r>
        <w:t xml:space="preserve">Notwithstanding </w:t>
      </w:r>
      <w:r>
        <w:t>Title 4, chapter 5</w:t>
      </w:r>
      <w:r>
        <w:t xml:space="preserve"> and </w:t>
      </w:r>
      <w:r>
        <w:t>Title 5, chapter 375</w:t>
      </w:r>
      <w:r>
        <w:t xml:space="preserve">, the Secretary of State may commence a proceeding under </w:t>
      </w:r>
      <w:r>
        <w:t>section 1626</w:t>
      </w:r>
      <w:r>
        <w:t xml:space="preserve"> to revoke a statement of foreign qualification if:</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360"/>
        <w:ind w:firstLine="360"/>
      </w:pPr>
      <w:r>
        <w:rPr>
          <w:b/>
        </w:rPr>
        <w:t>1</w:t>
        <w:t xml:space="preserve">.  </w:t>
      </w:r>
      <w:r>
        <w:rPr>
          <w:b/>
        </w:rPr>
        <w:t xml:space="preserve">Nonpayment of fees or penalties.</w:t>
        <w:t xml:space="preserve"> </w:t>
      </w:r>
      <w:r>
        <w:t xml:space="preserve"> </w:t>
      </w:r>
      <w:r>
        <w:t xml:space="preserve">The foreign limited liability company does not pay when due any fees or penalties imposed by this chapter or other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2</w:t>
        <w:t xml:space="preserve">.  </w:t>
      </w:r>
      <w:r>
        <w:rPr>
          <w:b/>
        </w:rPr>
        <w:t xml:space="preserve">Failure to file annual report.</w:t>
        <w:t xml:space="preserve"> </w:t>
      </w:r>
      <w:r>
        <w:t xml:space="preserve"> </w:t>
      </w:r>
      <w:r>
        <w:t xml:space="preserve">The foreign limited liability company does not deliver its annual report to the Secretary of State as required by </w:t>
      </w:r>
      <w:r>
        <w:t>section 1665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3</w:t>
        <w:t xml:space="preserve">.  </w:t>
      </w:r>
      <w:r>
        <w:rPr>
          <w:b/>
        </w:rPr>
        <w:t xml:space="preserve">Failure to pay late filing penalty.</w:t>
        <w:t xml:space="preserve"> </w:t>
      </w:r>
      <w:r>
        <w:t xml:space="preserve"> </w:t>
      </w:r>
      <w:r>
        <w:t xml:space="preserve">The foreign limited liability company does not pay the annual report late filing penalty as required by </w:t>
      </w:r>
      <w:r>
        <w:t>section 1680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4</w:t>
        <w:t xml:space="preserve">.  </w:t>
      </w:r>
      <w:r>
        <w:rPr>
          <w:b/>
        </w:rPr>
        <w:t xml:space="preserve">Failure to maintain registered agent.</w:t>
        <w:t xml:space="preserve"> </w:t>
      </w:r>
      <w:r>
        <w:t xml:space="preserve"> </w:t>
      </w:r>
      <w:r>
        <w:t xml:space="preserve">The foreign limited liability company is without a registered agent in this State as required by </w:t>
      </w:r>
      <w:r>
        <w:t>Title 5, section 105,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5</w:t>
        <w:t xml:space="preserve">.  </w:t>
      </w:r>
      <w:r>
        <w:rPr>
          <w:b/>
        </w:rPr>
        <w:t xml:space="preserve">Failure to notify of change of registered agent or address.</w:t>
        <w:t xml:space="preserve"> </w:t>
      </w:r>
      <w:r>
        <w:t xml:space="preserve"> </w:t>
      </w:r>
      <w:r>
        <w:t xml:space="preserve">The foreign limited liability company does not notify the Secretary of State that its registered agent has changed as required by </w:t>
      </w:r>
      <w:r>
        <w:t>Title 5, section 108, subsection 1</w:t>
      </w:r>
      <w:r>
        <w:t xml:space="preserve"> or the address of its registered agent has been changed as required by </w:t>
      </w:r>
      <w:r>
        <w:t>Title 5, section 109</w:t>
      </w:r>
      <w:r>
        <w:t xml:space="preserve"> or </w:t>
      </w:r>
      <w:r>
        <w:t>110</w:t>
      </w:r>
      <w:r>
        <w:t xml:space="preserve"> or fails to appoint a replacement registered agent after its registered agent has resigned under </w:t>
      </w:r>
      <w:r>
        <w:t>Title 5, section 111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A, §17 (AMD).]</w:t>
      </w:r>
    </w:p>
    <w:p>
      <w:pPr>
        <w:jc w:val="both"/>
        <w:spacing w:before="100" w:after="0"/>
        <w:ind w:start="360"/>
        <w:ind w:firstLine="360"/>
      </w:pPr>
      <w:r>
        <w:rPr>
          <w:b/>
        </w:rPr>
        <w:t>6</w:t>
        <w:t xml:space="preserve">.  </w:t>
      </w:r>
      <w:r>
        <w:rPr>
          <w:b/>
        </w:rPr>
        <w:t xml:space="preserve">Filing of false information.</w:t>
        <w:t xml:space="preserve"> </w:t>
      </w:r>
      <w:r>
        <w:t xml:space="preserve"> </w:t>
      </w:r>
      <w:r>
        <w:t xml:space="preserve">A member, manager or agent of the foreign limited liability company signed a document with the knowledge that the document was false in a material respect and with the intent that the document be delivered to the Secretary of State for filing;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7</w:t>
        <w:t xml:space="preserve">.  </w:t>
      </w:r>
      <w:r>
        <w:rPr>
          <w:b/>
        </w:rPr>
        <w:t xml:space="preserve">Amended application.</w:t>
        <w:t xml:space="preserve"> </w:t>
      </w:r>
      <w:r>
        <w:t xml:space="preserve"> </w:t>
      </w:r>
      <w:r>
        <w:t xml:space="preserve">The foreign limited liability company fails to file with the Secretary of State an amended application for authority required by </w:t>
      </w:r>
      <w:r>
        <w:t>section 1622, subsection 3</w:t>
      </w:r>
      <w:r>
        <w:t xml:space="preserv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8</w:t>
        <w:t xml:space="preserve">.  </w:t>
      </w:r>
      <w:r>
        <w:rPr>
          <w:b/>
        </w:rPr>
        <w:t xml:space="preserve">Authenticated certificate of cancellation or merger.</w:t>
        <w:t xml:space="preserve"> </w:t>
      </w:r>
      <w:r>
        <w:t xml:space="preserve"> </w:t>
      </w:r>
      <w:r>
        <w:t xml:space="preserve">The Secretary of State receives a duly authenticated certificate from the secretary of state or other official having custody of limited liability company records in the state or other jurisdiction under whose law the foreign limited liability company is formed stating that the foreign limited liability company has been cancelled or has disappeared as the result of a merger.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PL 2011, c. 113, Pt. A, §17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§1625. Grounds for revocation of statement of foreign qualification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§1625. Grounds for revocation of statement of foreign qualification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§1625. GROUNDS FOR REVOCATION OF STATEMENT OF FOREIGN QUALIFICATION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