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w:t>
        <w:t xml:space="preserve">.  </w:t>
      </w:r>
      <w:r>
        <w:rPr>
          <w:b/>
        </w:rPr>
        <w:t xml:space="preserve">Filing duty of Secretary of State</w:t>
      </w:r>
    </w:p>
    <w:p>
      <w:pPr>
        <w:jc w:val="both"/>
        <w:spacing w:before="100" w:after="0"/>
        <w:ind w:start="360"/>
        <w:ind w:firstLine="360"/>
      </w:pPr>
      <w:r>
        <w:rPr>
          <w:b/>
        </w:rPr>
        <w:t>1</w:t>
        <w:t xml:space="preserve">.  </w:t>
      </w:r>
      <w:r>
        <w:rPr>
          <w:b/>
        </w:rPr>
        <w:t xml:space="preserve">Duty to file.</w:t>
        <w:t xml:space="preserve"> </w:t>
      </w:r>
      <w:r>
        <w:t xml:space="preserve"> </w:t>
      </w:r>
      <w:r>
        <w:t xml:space="preserve">If a document delivered to the office of the Secretary of State for filing pursuant to this chapter satisfies the requirements of this chapter, the Secretary of State shall file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Recording as filed; acknowledgment.</w:t>
        <w:t xml:space="preserve"> </w:t>
      </w:r>
      <w:r>
        <w:t xml:space="preserve"> </w:t>
      </w:r>
      <w:r>
        <w:t xml:space="preserve">The Secretary of State files a document pursuant to </w:t>
      </w:r>
      <w:r>
        <w:t>subsection 1</w:t>
      </w:r>
      <w:r>
        <w:t xml:space="preserve"> by recording it as filed on the date of receipt.  After filing a document, the Secretary of State shall deliver to the limited liability company or foreign limited liability company or its representative a copy of the document with an acknowledgement of the date of filing.  If the person delivering the document for filing so requests, the acknowledgment must further include the hour and minute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§13 (AMD).]</w:t>
      </w:r>
    </w:p>
    <w:p>
      <w:pPr>
        <w:jc w:val="both"/>
        <w:spacing w:before="100" w:after="0"/>
        <w:ind w:start="360"/>
        <w:ind w:firstLine="360"/>
      </w:pPr>
      <w:r>
        <w:rPr>
          <w:b/>
        </w:rPr>
        <w:t>3</w:t>
        <w:t xml:space="preserve">.  </w:t>
      </w:r>
      <w:r>
        <w:rPr>
          <w:b/>
        </w:rPr>
        <w:t xml:space="preserve">Refusal to file; written explanation.</w:t>
        <w:t xml:space="preserve"> </w:t>
      </w:r>
      <w:r>
        <w:t xml:space="preserve"> </w:t>
      </w:r>
      <w:r>
        <w:t xml:space="preserve">If the Secretary of State refuses to file a document, the Secretary of State shall return it to the limited liability company or foreign limited liability company or its representative within 5 days after the document was delivered, together with a brief written explanation of the reason for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§14 (AMD).]</w:t>
      </w:r>
    </w:p>
    <w:p>
      <w:pPr>
        <w:jc w:val="both"/>
        <w:spacing w:before="100" w:after="100"/>
        <w:ind w:start="360"/>
        <w:ind w:firstLine="360"/>
      </w:pPr>
      <w:r>
        <w:rPr>
          <w:b/>
        </w:rPr>
        <w:t>4</w:t>
        <w:t xml:space="preserve">.  </w:t>
      </w:r>
      <w:r>
        <w:rPr>
          <w:b/>
        </w:rPr>
        <w:t xml:space="preserve">Ministerial.</w:t>
        <w:t xml:space="preserve"> </w:t>
      </w:r>
      <w:r>
        <w:t xml:space="preserve"> </w:t>
      </w:r>
      <w:r>
        <w:t xml:space="preserve">The Secretary of State's duty to file a document under this chapter is ministerial, and the filing or refusal to file a document does not:</w:t>
      </w:r>
    </w:p>
    <w:p>
      <w:pPr>
        <w:jc w:val="both"/>
        <w:spacing w:before="100" w:after="0"/>
        <w:ind w:start="720"/>
      </w:pPr>
      <w:r>
        <w:rPr/>
        <w:t>A</w:t>
        <w:t xml:space="preserve">.  </w:t>
      </w:r>
      <w:r>
        <w:rPr/>
      </w:r>
      <w:r>
        <w:t xml:space="preserve">Affect the validity or invalidity of the document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Relate to the correctness or incorrectness of information contained in the document;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Create a presumption that the document is valid or invalid or that information contained in the document is correct or incorrect.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§1672. Filing duty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 Filing duty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§1672. FILING DUTY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